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5C8A" w14:textId="1A9CF33E" w:rsidR="00585D0F" w:rsidRDefault="007A2763" w:rsidP="004333AC">
      <w:pPr>
        <w:pStyle w:val="Title"/>
      </w:pPr>
      <w:r w:rsidRPr="004333AC">
        <w:t>Course Outline</w:t>
      </w:r>
    </w:p>
    <w:p w14:paraId="122C5064" w14:textId="4914CF04" w:rsidR="00212832" w:rsidRDefault="00212832" w:rsidP="00212832"/>
    <w:p w14:paraId="3E569941" w14:textId="1870C7F7" w:rsidR="00212832" w:rsidRPr="00212832" w:rsidRDefault="00212832" w:rsidP="00212832">
      <w:pPr>
        <w:jc w:val="center"/>
        <w:rPr>
          <w:b/>
        </w:rPr>
      </w:pPr>
      <w:r w:rsidRPr="00212832">
        <w:rPr>
          <w:b/>
        </w:rPr>
        <w:t xml:space="preserve">MEDS 487 / NRSC </w:t>
      </w:r>
      <w:r w:rsidR="007D213C">
        <w:rPr>
          <w:b/>
        </w:rPr>
        <w:t>500B</w:t>
      </w:r>
      <w:r w:rsidRPr="00212832">
        <w:rPr>
          <w:b/>
        </w:rPr>
        <w:t xml:space="preserve"> / NRSC </w:t>
      </w:r>
      <w:r w:rsidR="007D213C">
        <w:rPr>
          <w:b/>
        </w:rPr>
        <w:t>600B</w:t>
      </w:r>
    </w:p>
    <w:p w14:paraId="15F7FDAA" w14:textId="65CB102A" w:rsidR="00212832" w:rsidRPr="00212832" w:rsidRDefault="00212832" w:rsidP="00212832">
      <w:pPr>
        <w:jc w:val="center"/>
        <w:rPr>
          <w:b/>
        </w:rPr>
      </w:pPr>
    </w:p>
    <w:p w14:paraId="3A37F7F2" w14:textId="6DDE6857" w:rsidR="00212832" w:rsidRPr="00212832" w:rsidRDefault="00212832" w:rsidP="00212832">
      <w:pPr>
        <w:jc w:val="center"/>
        <w:rPr>
          <w:b/>
        </w:rPr>
      </w:pPr>
      <w:r>
        <w:rPr>
          <w:b/>
        </w:rPr>
        <w:t>Advanced Topics in</w:t>
      </w:r>
      <w:r w:rsidRPr="00212832">
        <w:rPr>
          <w:b/>
        </w:rPr>
        <w:t xml:space="preserve"> Cognitive Neuroscience</w:t>
      </w:r>
    </w:p>
    <w:p w14:paraId="6BC71A7C" w14:textId="77777777" w:rsidR="00F1297F" w:rsidRPr="0023182A" w:rsidRDefault="00F1297F" w:rsidP="002E1AA8">
      <w:pPr>
        <w:pStyle w:val="Gap"/>
      </w:pPr>
    </w:p>
    <w:p w14:paraId="504FE6A8" w14:textId="0855CAFE" w:rsidR="00BD585F" w:rsidRPr="007D213C" w:rsidRDefault="00BD585F" w:rsidP="00BD585F">
      <w:pPr>
        <w:pStyle w:val="Item"/>
        <w:rPr>
          <w:bCs/>
        </w:rPr>
      </w:pPr>
      <w:r w:rsidRPr="007D213C">
        <w:rPr>
          <w:bCs/>
          <w:u w:val="single"/>
        </w:rPr>
        <w:t>Time &amp; Location</w:t>
      </w:r>
      <w:r w:rsidRPr="007D213C">
        <w:rPr>
          <w:bCs/>
        </w:rPr>
        <w:t xml:space="preserve">: </w:t>
      </w:r>
      <w:r w:rsidR="007D213C" w:rsidRPr="007D213C">
        <w:rPr>
          <w:bCs/>
        </w:rPr>
        <w:t>Mondays and Thursdays</w:t>
      </w:r>
      <w:r w:rsidR="007105DD" w:rsidRPr="007D213C">
        <w:rPr>
          <w:bCs/>
        </w:rPr>
        <w:t xml:space="preserve"> </w:t>
      </w:r>
      <w:r w:rsidRPr="007D213C">
        <w:rPr>
          <w:bCs/>
        </w:rPr>
        <w:t xml:space="preserve">from </w:t>
      </w:r>
      <w:r w:rsidR="007D213C" w:rsidRPr="007D213C">
        <w:rPr>
          <w:bCs/>
        </w:rPr>
        <w:t>9:00</w:t>
      </w:r>
      <w:r w:rsidRPr="007D213C">
        <w:rPr>
          <w:bCs/>
        </w:rPr>
        <w:t xml:space="preserve"> to </w:t>
      </w:r>
      <w:r w:rsidR="007D213C" w:rsidRPr="007D213C">
        <w:rPr>
          <w:bCs/>
        </w:rPr>
        <w:t>9</w:t>
      </w:r>
      <w:r w:rsidRPr="007D213C">
        <w:rPr>
          <w:bCs/>
        </w:rPr>
        <w:t>:</w:t>
      </w:r>
      <w:r w:rsidR="007D213C" w:rsidRPr="007D213C">
        <w:rPr>
          <w:bCs/>
        </w:rPr>
        <w:t>5</w:t>
      </w:r>
      <w:r w:rsidRPr="007D213C">
        <w:rPr>
          <w:bCs/>
        </w:rPr>
        <w:t>0</w:t>
      </w:r>
      <w:r w:rsidR="007D213C" w:rsidRPr="007D213C">
        <w:rPr>
          <w:bCs/>
        </w:rPr>
        <w:t xml:space="preserve"> a</w:t>
      </w:r>
      <w:r w:rsidR="007769CE" w:rsidRPr="007D213C">
        <w:rPr>
          <w:bCs/>
        </w:rPr>
        <w:t>m</w:t>
      </w:r>
      <w:r w:rsidRPr="007D213C">
        <w:rPr>
          <w:bCs/>
        </w:rPr>
        <w:t xml:space="preserve">. </w:t>
      </w:r>
      <w:r w:rsidR="007105DD" w:rsidRPr="007D213C">
        <w:rPr>
          <w:bCs/>
        </w:rPr>
        <w:t xml:space="preserve">Classroom </w:t>
      </w:r>
      <w:r w:rsidR="00172FBA" w:rsidRPr="007D213C">
        <w:rPr>
          <w:bCs/>
        </w:rPr>
        <w:t xml:space="preserve">will be </w:t>
      </w:r>
      <w:r w:rsidR="007D213C" w:rsidRPr="007D213C">
        <w:rPr>
          <w:bCs/>
        </w:rPr>
        <w:t>DSB C108</w:t>
      </w:r>
      <w:r w:rsidR="00810C1C" w:rsidRPr="007D213C">
        <w:rPr>
          <w:bCs/>
        </w:rPr>
        <w:t>.</w:t>
      </w:r>
      <w:r w:rsidR="007105DD" w:rsidRPr="007D213C">
        <w:rPr>
          <w:bCs/>
        </w:rPr>
        <w:t xml:space="preserve"> </w:t>
      </w:r>
    </w:p>
    <w:p w14:paraId="24508C2E" w14:textId="77777777" w:rsidR="00BD585F" w:rsidRPr="007D213C" w:rsidRDefault="00BD585F" w:rsidP="00BD585F">
      <w:pPr>
        <w:pStyle w:val="Gap"/>
        <w:rPr>
          <w:b w:val="0"/>
          <w:bCs/>
        </w:rPr>
      </w:pPr>
    </w:p>
    <w:p w14:paraId="411E8FB0" w14:textId="39756F6B" w:rsidR="00BD585F" w:rsidRPr="007D213C" w:rsidRDefault="00BD585F" w:rsidP="00BD585F">
      <w:pPr>
        <w:pStyle w:val="Item"/>
        <w:rPr>
          <w:bCs/>
          <w:szCs w:val="23"/>
        </w:rPr>
      </w:pPr>
      <w:r w:rsidRPr="007D213C">
        <w:rPr>
          <w:bCs/>
          <w:szCs w:val="23"/>
          <w:u w:val="single"/>
        </w:rPr>
        <w:t>Purpose</w:t>
      </w:r>
      <w:r w:rsidRPr="007D213C">
        <w:rPr>
          <w:bCs/>
          <w:szCs w:val="23"/>
        </w:rPr>
        <w:t xml:space="preserve">: To provide students with a foundational basis in neuroscience, spanning the spectrum from </w:t>
      </w:r>
      <w:r w:rsidR="001F7193">
        <w:rPr>
          <w:bCs/>
          <w:szCs w:val="23"/>
        </w:rPr>
        <w:t>cognitive</w:t>
      </w:r>
      <w:r w:rsidRPr="007D213C">
        <w:rPr>
          <w:bCs/>
          <w:szCs w:val="23"/>
        </w:rPr>
        <w:t xml:space="preserve"> to </w:t>
      </w:r>
      <w:r w:rsidR="005B010B" w:rsidRPr="007D213C">
        <w:rPr>
          <w:bCs/>
          <w:szCs w:val="23"/>
        </w:rPr>
        <w:t>perceptual</w:t>
      </w:r>
      <w:r w:rsidRPr="007D213C">
        <w:rPr>
          <w:bCs/>
          <w:szCs w:val="23"/>
        </w:rPr>
        <w:t xml:space="preserve"> to </w:t>
      </w:r>
      <w:r w:rsidR="001F7193">
        <w:rPr>
          <w:bCs/>
          <w:szCs w:val="23"/>
        </w:rPr>
        <w:t>motor</w:t>
      </w:r>
      <w:r w:rsidRPr="007D213C">
        <w:rPr>
          <w:bCs/>
          <w:szCs w:val="23"/>
        </w:rPr>
        <w:t xml:space="preserve"> neuroscience.</w:t>
      </w:r>
    </w:p>
    <w:p w14:paraId="4C7B17A5" w14:textId="77777777" w:rsidR="00BD585F" w:rsidRPr="007D213C" w:rsidRDefault="00BD585F" w:rsidP="00BD585F">
      <w:pPr>
        <w:pStyle w:val="Gap"/>
        <w:rPr>
          <w:b w:val="0"/>
          <w:bCs/>
        </w:rPr>
      </w:pPr>
    </w:p>
    <w:p w14:paraId="5353641E" w14:textId="7F9106B0" w:rsidR="005B010B" w:rsidRPr="007D213C" w:rsidRDefault="00004819" w:rsidP="005B010B">
      <w:pPr>
        <w:pStyle w:val="Item"/>
        <w:rPr>
          <w:bCs/>
          <w:szCs w:val="23"/>
        </w:rPr>
      </w:pPr>
      <w:r>
        <w:rPr>
          <w:bCs/>
          <w:szCs w:val="23"/>
          <w:u w:val="single"/>
        </w:rPr>
        <w:t xml:space="preserve">Optional </w:t>
      </w:r>
      <w:r w:rsidR="00BD585F" w:rsidRPr="007D213C">
        <w:rPr>
          <w:bCs/>
          <w:szCs w:val="23"/>
          <w:u w:val="single"/>
        </w:rPr>
        <w:t>Textbook</w:t>
      </w:r>
      <w:r w:rsidR="00BD585F" w:rsidRPr="007D213C">
        <w:rPr>
          <w:bCs/>
          <w:szCs w:val="23"/>
        </w:rPr>
        <w:t xml:space="preserve">: Kandel, E., Schwartz, J., </w:t>
      </w:r>
      <w:proofErr w:type="spellStart"/>
      <w:r w:rsidR="00BD585F" w:rsidRPr="007D213C">
        <w:rPr>
          <w:bCs/>
          <w:szCs w:val="23"/>
        </w:rPr>
        <w:t>Jessel</w:t>
      </w:r>
      <w:proofErr w:type="spellEnd"/>
      <w:r w:rsidR="00BD585F" w:rsidRPr="007D213C">
        <w:rPr>
          <w:bCs/>
          <w:szCs w:val="23"/>
        </w:rPr>
        <w:t xml:space="preserve">, T., </w:t>
      </w:r>
      <w:proofErr w:type="spellStart"/>
      <w:r w:rsidR="00BD585F" w:rsidRPr="007D213C">
        <w:rPr>
          <w:bCs/>
          <w:szCs w:val="23"/>
        </w:rPr>
        <w:t>Siegelbaum</w:t>
      </w:r>
      <w:proofErr w:type="spellEnd"/>
      <w:r w:rsidR="00BD585F" w:rsidRPr="007D213C">
        <w:rPr>
          <w:bCs/>
          <w:szCs w:val="23"/>
        </w:rPr>
        <w:t xml:space="preserve">, S., &amp; Hudspeth, A. J. (Eds.). (2012). </w:t>
      </w:r>
      <w:r w:rsidR="00BD585F" w:rsidRPr="007D213C">
        <w:rPr>
          <w:bCs/>
          <w:i/>
          <w:szCs w:val="23"/>
        </w:rPr>
        <w:t>Principles of Neural Science, Fifth Edition</w:t>
      </w:r>
      <w:r w:rsidR="00BD585F" w:rsidRPr="007D213C">
        <w:rPr>
          <w:bCs/>
          <w:szCs w:val="23"/>
        </w:rPr>
        <w:t>. New York: McGraw Hill.</w:t>
      </w:r>
    </w:p>
    <w:p w14:paraId="2481FAF4" w14:textId="77777777" w:rsidR="00BD585F" w:rsidRPr="007D213C" w:rsidRDefault="00BD585F" w:rsidP="00BD585F">
      <w:pPr>
        <w:pStyle w:val="SubGap"/>
        <w:rPr>
          <w:b w:val="0"/>
          <w:bCs/>
        </w:rPr>
      </w:pPr>
    </w:p>
    <w:p w14:paraId="29853A4F" w14:textId="5E592FA3" w:rsidR="00BD585F" w:rsidRPr="007D213C" w:rsidRDefault="00BD585F" w:rsidP="00BD585F">
      <w:pPr>
        <w:pStyle w:val="Item"/>
        <w:rPr>
          <w:bCs/>
          <w:szCs w:val="23"/>
        </w:rPr>
      </w:pPr>
      <w:r w:rsidRPr="007D213C">
        <w:rPr>
          <w:bCs/>
          <w:szCs w:val="23"/>
          <w:u w:val="single"/>
        </w:rPr>
        <w:t>Other material</w:t>
      </w:r>
      <w:r w:rsidRPr="007D213C">
        <w:rPr>
          <w:bCs/>
          <w:szCs w:val="23"/>
        </w:rPr>
        <w:t xml:space="preserve">: Neuroanatomy notes, assigned research papers, and lecture slides (at the discretion of each block instructor) will be posted on </w:t>
      </w:r>
      <w:r w:rsidR="005B010B" w:rsidRPr="007D213C">
        <w:rPr>
          <w:bCs/>
          <w:szCs w:val="23"/>
        </w:rPr>
        <w:t>http://www.krigolsonteaching.com/neuro500.html</w:t>
      </w:r>
    </w:p>
    <w:p w14:paraId="771AB01A" w14:textId="77777777" w:rsidR="00BD585F" w:rsidRPr="007D213C" w:rsidRDefault="00BD585F" w:rsidP="00BD585F">
      <w:pPr>
        <w:pStyle w:val="Gap"/>
        <w:rPr>
          <w:b w:val="0"/>
          <w:bCs/>
        </w:rPr>
      </w:pPr>
    </w:p>
    <w:p w14:paraId="051E25F8" w14:textId="557A6936" w:rsidR="007D213C" w:rsidRPr="007D213C" w:rsidRDefault="00BD585F" w:rsidP="007D213C">
      <w:pPr>
        <w:pStyle w:val="Item"/>
        <w:rPr>
          <w:bCs/>
          <w:szCs w:val="23"/>
        </w:rPr>
      </w:pPr>
      <w:r w:rsidRPr="007D213C">
        <w:rPr>
          <w:bCs/>
          <w:szCs w:val="23"/>
          <w:u w:val="single"/>
        </w:rPr>
        <w:t>Instructor</w:t>
      </w:r>
      <w:r w:rsidR="00004819">
        <w:rPr>
          <w:bCs/>
          <w:szCs w:val="23"/>
          <w:u w:val="single"/>
        </w:rPr>
        <w:t>s</w:t>
      </w:r>
      <w:r w:rsidRPr="007D213C">
        <w:rPr>
          <w:bCs/>
          <w:szCs w:val="23"/>
        </w:rPr>
        <w:t xml:space="preserve">: </w:t>
      </w:r>
      <w:r w:rsidR="005B010B" w:rsidRPr="007D213C">
        <w:rPr>
          <w:bCs/>
          <w:szCs w:val="23"/>
        </w:rPr>
        <w:t xml:space="preserve">Dr. </w:t>
      </w:r>
      <w:proofErr w:type="spellStart"/>
      <w:r w:rsidR="005B010B" w:rsidRPr="007D213C">
        <w:rPr>
          <w:bCs/>
          <w:szCs w:val="23"/>
        </w:rPr>
        <w:t>Olave</w:t>
      </w:r>
      <w:proofErr w:type="spellEnd"/>
      <w:r w:rsidR="005B010B" w:rsidRPr="007D213C">
        <w:rPr>
          <w:bCs/>
          <w:szCs w:val="23"/>
        </w:rPr>
        <w:t xml:space="preserve"> E. </w:t>
      </w:r>
      <w:proofErr w:type="spellStart"/>
      <w:r w:rsidR="005B010B" w:rsidRPr="007D213C">
        <w:rPr>
          <w:bCs/>
          <w:szCs w:val="23"/>
        </w:rPr>
        <w:t>Krigolson</w:t>
      </w:r>
      <w:proofErr w:type="spellEnd"/>
      <w:r w:rsidR="005B010B" w:rsidRPr="007D213C">
        <w:rPr>
          <w:bCs/>
          <w:szCs w:val="23"/>
        </w:rPr>
        <w:t xml:space="preserve">, </w:t>
      </w:r>
      <w:hyperlink r:id="rId7" w:history="1">
        <w:r w:rsidR="005B010B" w:rsidRPr="007D213C">
          <w:rPr>
            <w:rStyle w:val="Hyperlink"/>
            <w:bCs/>
            <w:szCs w:val="23"/>
          </w:rPr>
          <w:t>krigolson@uvic.ca</w:t>
        </w:r>
      </w:hyperlink>
      <w:r w:rsidR="00946594">
        <w:rPr>
          <w:rStyle w:val="Hyperlink"/>
          <w:bCs/>
          <w:szCs w:val="23"/>
        </w:rPr>
        <w:t>,</w:t>
      </w:r>
      <w:r w:rsidR="00004819">
        <w:rPr>
          <w:bCs/>
          <w:szCs w:val="23"/>
        </w:rPr>
        <w:t xml:space="preserve"> and Chad C. Williams, </w:t>
      </w:r>
      <w:hyperlink r:id="rId8" w:history="1">
        <w:r w:rsidR="00004819" w:rsidRPr="00CA6CB4">
          <w:rPr>
            <w:rStyle w:val="Hyperlink"/>
            <w:bCs/>
            <w:szCs w:val="23"/>
          </w:rPr>
          <w:t>ccwillia@uvic.ca</w:t>
        </w:r>
      </w:hyperlink>
      <w:r w:rsidR="00004819">
        <w:rPr>
          <w:bCs/>
          <w:szCs w:val="23"/>
        </w:rPr>
        <w:t xml:space="preserve"> </w:t>
      </w:r>
    </w:p>
    <w:p w14:paraId="4923B2BD" w14:textId="77777777" w:rsidR="00BD585F" w:rsidRPr="007D213C" w:rsidRDefault="00BD585F" w:rsidP="00BD585F">
      <w:pPr>
        <w:pStyle w:val="SubGap"/>
        <w:rPr>
          <w:b w:val="0"/>
          <w:bCs/>
        </w:rPr>
      </w:pPr>
    </w:p>
    <w:p w14:paraId="798CDB84" w14:textId="6A88FD93" w:rsidR="00BD585F" w:rsidRPr="007D213C" w:rsidRDefault="00BD585F" w:rsidP="00BD585F">
      <w:pPr>
        <w:pStyle w:val="Item"/>
        <w:rPr>
          <w:bCs/>
        </w:rPr>
      </w:pPr>
      <w:r w:rsidRPr="007D213C">
        <w:rPr>
          <w:bCs/>
          <w:u w:val="single"/>
        </w:rPr>
        <w:t>Administration</w:t>
      </w:r>
      <w:r w:rsidRPr="007D213C">
        <w:rPr>
          <w:bCs/>
        </w:rPr>
        <w:t xml:space="preserve">: For </w:t>
      </w:r>
      <w:r w:rsidR="005B010B" w:rsidRPr="007D213C">
        <w:rPr>
          <w:bCs/>
        </w:rPr>
        <w:t xml:space="preserve">general </w:t>
      </w:r>
      <w:r w:rsidRPr="007D213C">
        <w:rPr>
          <w:bCs/>
        </w:rPr>
        <w:t>course administration please contact our Neuroscience Program Graduate Secretary:</w:t>
      </w:r>
    </w:p>
    <w:p w14:paraId="2BCE5582" w14:textId="77777777" w:rsidR="00BD585F" w:rsidRPr="007D213C" w:rsidRDefault="00451D5C" w:rsidP="00BD585F">
      <w:pPr>
        <w:pStyle w:val="SubSubItem"/>
        <w:numPr>
          <w:ilvl w:val="1"/>
          <w:numId w:val="1"/>
        </w:numPr>
        <w:ind w:left="900" w:hanging="270"/>
        <w:rPr>
          <w:bCs/>
        </w:rPr>
      </w:pPr>
      <w:r w:rsidRPr="007D213C">
        <w:rPr>
          <w:bCs/>
        </w:rPr>
        <w:t>dmsc</w:t>
      </w:r>
      <w:r w:rsidR="00BD585F" w:rsidRPr="007D213C">
        <w:rPr>
          <w:bCs/>
        </w:rPr>
        <w:t>sec@uvic.ca, 250-853-3129, MSB 214</w:t>
      </w:r>
    </w:p>
    <w:p w14:paraId="25B32E20" w14:textId="2F73887C" w:rsidR="00BD585F" w:rsidRPr="007D213C" w:rsidRDefault="00BD585F" w:rsidP="00BD585F">
      <w:pPr>
        <w:pStyle w:val="Item"/>
        <w:rPr>
          <w:bCs/>
          <w:szCs w:val="23"/>
        </w:rPr>
      </w:pPr>
      <w:r w:rsidRPr="007D213C">
        <w:rPr>
          <w:bCs/>
          <w:szCs w:val="23"/>
          <w:u w:val="single"/>
        </w:rPr>
        <w:t>Organization</w:t>
      </w:r>
      <w:r w:rsidRPr="007D213C">
        <w:rPr>
          <w:bCs/>
          <w:szCs w:val="23"/>
        </w:rPr>
        <w:t xml:space="preserve">: The course is separated into </w:t>
      </w:r>
      <w:r w:rsidR="005840BB" w:rsidRPr="007D213C">
        <w:rPr>
          <w:bCs/>
          <w:szCs w:val="23"/>
        </w:rPr>
        <w:t>3</w:t>
      </w:r>
      <w:r w:rsidRPr="007D213C">
        <w:rPr>
          <w:bCs/>
          <w:szCs w:val="23"/>
        </w:rPr>
        <w:t xml:space="preserve"> units: </w:t>
      </w:r>
      <w:r w:rsidR="00004819">
        <w:rPr>
          <w:bCs/>
          <w:szCs w:val="23"/>
        </w:rPr>
        <w:t xml:space="preserve">Cognition (1), </w:t>
      </w:r>
      <w:r w:rsidR="00413682">
        <w:rPr>
          <w:bCs/>
          <w:szCs w:val="23"/>
        </w:rPr>
        <w:t>Perception</w:t>
      </w:r>
      <w:r w:rsidR="00DB6B68">
        <w:rPr>
          <w:bCs/>
          <w:szCs w:val="23"/>
        </w:rPr>
        <w:t xml:space="preserve"> </w:t>
      </w:r>
      <w:r w:rsidRPr="007D213C">
        <w:rPr>
          <w:bCs/>
          <w:szCs w:val="23"/>
        </w:rPr>
        <w:t>(</w:t>
      </w:r>
      <w:r w:rsidR="00004819">
        <w:rPr>
          <w:bCs/>
          <w:szCs w:val="23"/>
        </w:rPr>
        <w:t>2</w:t>
      </w:r>
      <w:r w:rsidRPr="007D213C">
        <w:rPr>
          <w:bCs/>
          <w:szCs w:val="23"/>
        </w:rPr>
        <w:t xml:space="preserve">), </w:t>
      </w:r>
      <w:r w:rsidR="00004819">
        <w:rPr>
          <w:bCs/>
          <w:szCs w:val="23"/>
        </w:rPr>
        <w:t xml:space="preserve">and </w:t>
      </w:r>
      <w:r w:rsidR="00413682">
        <w:rPr>
          <w:bCs/>
          <w:szCs w:val="23"/>
        </w:rPr>
        <w:t>Motor Systems</w:t>
      </w:r>
      <w:r w:rsidR="00413682" w:rsidRPr="007D213C">
        <w:rPr>
          <w:bCs/>
          <w:szCs w:val="23"/>
        </w:rPr>
        <w:t xml:space="preserve"> </w:t>
      </w:r>
      <w:r w:rsidR="005840BB" w:rsidRPr="007D213C">
        <w:rPr>
          <w:bCs/>
          <w:szCs w:val="23"/>
        </w:rPr>
        <w:t>(</w:t>
      </w:r>
      <w:r w:rsidR="00004819">
        <w:rPr>
          <w:bCs/>
          <w:szCs w:val="23"/>
        </w:rPr>
        <w:t>3</w:t>
      </w:r>
      <w:r w:rsidR="005840BB" w:rsidRPr="007D213C">
        <w:rPr>
          <w:bCs/>
          <w:szCs w:val="23"/>
        </w:rPr>
        <w:t>)</w:t>
      </w:r>
      <w:r w:rsidR="00004819">
        <w:rPr>
          <w:bCs/>
          <w:szCs w:val="23"/>
        </w:rPr>
        <w:t>.</w:t>
      </w:r>
    </w:p>
    <w:p w14:paraId="65FD498E" w14:textId="77777777" w:rsidR="00BD585F" w:rsidRPr="007D213C" w:rsidRDefault="00BD585F" w:rsidP="00BD585F">
      <w:pPr>
        <w:pStyle w:val="SubGap"/>
        <w:rPr>
          <w:b w:val="0"/>
          <w:bCs/>
        </w:rPr>
      </w:pPr>
    </w:p>
    <w:p w14:paraId="762FCAA8" w14:textId="77777777" w:rsidR="00BD585F" w:rsidRPr="007D213C" w:rsidRDefault="00BD585F" w:rsidP="00BD585F">
      <w:pPr>
        <w:pStyle w:val="SubGap"/>
        <w:rPr>
          <w:b w:val="0"/>
          <w:bCs/>
        </w:rPr>
      </w:pPr>
    </w:p>
    <w:p w14:paraId="227E8F89" w14:textId="312DF120" w:rsidR="00BD585F" w:rsidRPr="007D213C" w:rsidRDefault="0033320D" w:rsidP="00BD585F">
      <w:pPr>
        <w:pStyle w:val="Item"/>
        <w:rPr>
          <w:bCs/>
          <w:u w:val="single"/>
        </w:rPr>
      </w:pPr>
      <w:r w:rsidRPr="007D213C">
        <w:rPr>
          <w:bCs/>
          <w:u w:val="single"/>
        </w:rPr>
        <w:t xml:space="preserve">Units </w:t>
      </w:r>
      <w:r w:rsidR="005B010B" w:rsidRPr="007D213C">
        <w:rPr>
          <w:bCs/>
          <w:u w:val="single"/>
        </w:rPr>
        <w:t>1</w:t>
      </w:r>
      <w:r w:rsidRPr="007D213C">
        <w:rPr>
          <w:bCs/>
          <w:u w:val="single"/>
        </w:rPr>
        <w:t xml:space="preserve">-3: </w:t>
      </w:r>
      <w:r w:rsidR="00004819">
        <w:rPr>
          <w:bCs/>
          <w:u w:val="single"/>
        </w:rPr>
        <w:t xml:space="preserve">Cognitive, </w:t>
      </w:r>
      <w:r w:rsidR="003E1DF5">
        <w:rPr>
          <w:bCs/>
          <w:u w:val="single"/>
        </w:rPr>
        <w:t>Perception</w:t>
      </w:r>
      <w:r w:rsidR="005B010B" w:rsidRPr="007D213C">
        <w:rPr>
          <w:bCs/>
          <w:u w:val="single"/>
        </w:rPr>
        <w:t xml:space="preserve">, </w:t>
      </w:r>
      <w:r w:rsidR="00004819">
        <w:rPr>
          <w:bCs/>
          <w:u w:val="single"/>
        </w:rPr>
        <w:t xml:space="preserve">and </w:t>
      </w:r>
      <w:r w:rsidR="003E1DF5">
        <w:rPr>
          <w:bCs/>
          <w:u w:val="single"/>
        </w:rPr>
        <w:t xml:space="preserve">Motor </w:t>
      </w:r>
      <w:r w:rsidR="005B010B" w:rsidRPr="007D213C">
        <w:rPr>
          <w:bCs/>
          <w:u w:val="single"/>
        </w:rPr>
        <w:t>Neuroscience</w:t>
      </w:r>
    </w:p>
    <w:p w14:paraId="5325DA78" w14:textId="77777777" w:rsidR="005B010B" w:rsidRPr="007D213C" w:rsidRDefault="00980237" w:rsidP="005B010B">
      <w:pPr>
        <w:pStyle w:val="SubSubItem"/>
        <w:ind w:left="284" w:hanging="142"/>
        <w:rPr>
          <w:bCs/>
        </w:rPr>
      </w:pPr>
      <w:r w:rsidRPr="007D213C">
        <w:rPr>
          <w:bCs/>
        </w:rPr>
        <w:t>Each</w:t>
      </w:r>
      <w:r w:rsidR="00BD585F" w:rsidRPr="007D213C">
        <w:rPr>
          <w:bCs/>
        </w:rPr>
        <w:t xml:space="preserve"> block </w:t>
      </w:r>
      <w:r w:rsidR="00B03A0E" w:rsidRPr="007D213C">
        <w:rPr>
          <w:bCs/>
        </w:rPr>
        <w:t>can</w:t>
      </w:r>
      <w:r w:rsidRPr="007D213C">
        <w:rPr>
          <w:bCs/>
        </w:rPr>
        <w:t xml:space="preserve"> </w:t>
      </w:r>
      <w:proofErr w:type="gramStart"/>
      <w:r w:rsidRPr="007D213C">
        <w:rPr>
          <w:bCs/>
        </w:rPr>
        <w:t>include</w:t>
      </w:r>
      <w:r w:rsidR="00F67208" w:rsidRPr="007D213C">
        <w:rPr>
          <w:bCs/>
        </w:rPr>
        <w:t>:</w:t>
      </w:r>
      <w:proofErr w:type="gramEnd"/>
      <w:r w:rsidR="00F67208" w:rsidRPr="007D213C">
        <w:rPr>
          <w:bCs/>
        </w:rPr>
        <w:t xml:space="preserve"> a)</w:t>
      </w:r>
      <w:r w:rsidRPr="007D213C">
        <w:rPr>
          <w:bCs/>
        </w:rPr>
        <w:t xml:space="preserve"> </w:t>
      </w:r>
      <w:r w:rsidR="00BD585F" w:rsidRPr="007D213C">
        <w:rPr>
          <w:bCs/>
        </w:rPr>
        <w:t>lecture</w:t>
      </w:r>
      <w:r w:rsidRPr="007D213C">
        <w:rPr>
          <w:bCs/>
        </w:rPr>
        <w:t>s</w:t>
      </w:r>
      <w:r w:rsidR="00BD585F" w:rsidRPr="007D213C">
        <w:rPr>
          <w:bCs/>
        </w:rPr>
        <w:t xml:space="preserve"> highlighting key concepts from the textbook and providing students with the opportunity to ask quest</w:t>
      </w:r>
      <w:r w:rsidR="00B03A0E" w:rsidRPr="007D213C">
        <w:rPr>
          <w:bCs/>
        </w:rPr>
        <w:t xml:space="preserve">ions and solidify understanding and b) </w:t>
      </w:r>
      <w:r w:rsidRPr="007D213C">
        <w:rPr>
          <w:bCs/>
        </w:rPr>
        <w:t>a</w:t>
      </w:r>
      <w:r w:rsidR="00BD585F" w:rsidRPr="007D213C">
        <w:rPr>
          <w:bCs/>
        </w:rPr>
        <w:t xml:space="preserve"> group critical analysis of 1 or 2 assigned research paper</w:t>
      </w:r>
      <w:r w:rsidR="005B010B" w:rsidRPr="007D213C">
        <w:rPr>
          <w:bCs/>
        </w:rPr>
        <w:t xml:space="preserve">s. </w:t>
      </w:r>
    </w:p>
    <w:p w14:paraId="3C852FB1" w14:textId="77777777" w:rsidR="005B010B" w:rsidRPr="007D213C" w:rsidRDefault="005B010B" w:rsidP="005B010B">
      <w:pPr>
        <w:pStyle w:val="SubSubItem"/>
        <w:ind w:left="284" w:hanging="142"/>
        <w:rPr>
          <w:bCs/>
        </w:rPr>
      </w:pPr>
      <w:r w:rsidRPr="007D213C">
        <w:rPr>
          <w:bCs/>
        </w:rPr>
        <w:t>Lecturers will provide leading questions for discussion. E.g.: What was the driving research question for this study? Explain the methods used to test the hypothesis? Do the data in this figure support the conclusions made by the authors (why or why not)?</w:t>
      </w:r>
      <w:bookmarkStart w:id="0" w:name="_GoBack"/>
      <w:bookmarkEnd w:id="0"/>
    </w:p>
    <w:p w14:paraId="71881F99" w14:textId="77777777" w:rsidR="005B010B" w:rsidRPr="007D213C" w:rsidRDefault="005B010B" w:rsidP="005B010B">
      <w:pPr>
        <w:pStyle w:val="SubItem"/>
        <w:ind w:left="284" w:hanging="142"/>
        <w:rPr>
          <w:bCs/>
        </w:rPr>
      </w:pPr>
      <w:r w:rsidRPr="007D213C">
        <w:rPr>
          <w:bCs/>
        </w:rPr>
        <w:t xml:space="preserve">Students will write a quiz based on the assigned readings and informed by target questions at the start of each class. These quizzes will be equally weighted and worth 25% of the course grade. Students that are not present for a quiz will receive a score of zero unless the absence is approved in advance by the course instructor. </w:t>
      </w:r>
    </w:p>
    <w:p w14:paraId="378958E9" w14:textId="4A8828CC" w:rsidR="005B010B" w:rsidRPr="007D213C" w:rsidRDefault="005B010B" w:rsidP="005B010B">
      <w:pPr>
        <w:pStyle w:val="SubItem"/>
        <w:ind w:left="284" w:hanging="142"/>
        <w:rPr>
          <w:bCs/>
        </w:rPr>
      </w:pPr>
      <w:r w:rsidRPr="007D213C">
        <w:rPr>
          <w:bCs/>
        </w:rPr>
        <w:t xml:space="preserve">Each unit will end with a </w:t>
      </w:r>
      <w:r w:rsidR="006F11A6">
        <w:rPr>
          <w:bCs/>
        </w:rPr>
        <w:t>one</w:t>
      </w:r>
      <w:r w:rsidR="007A0D2D" w:rsidRPr="007D213C">
        <w:rPr>
          <w:bCs/>
        </w:rPr>
        <w:t>-</w:t>
      </w:r>
      <w:r w:rsidRPr="007D213C">
        <w:rPr>
          <w:bCs/>
        </w:rPr>
        <w:t>hour exam comprised of questions covering the assigned textbook readings, the lectures and the discussion material from each of the blocks in the unit. The block instructors will provide and mark the questions from their respective blocks.</w:t>
      </w:r>
      <w:r w:rsidR="007A0D2D" w:rsidRPr="007D213C">
        <w:rPr>
          <w:bCs/>
        </w:rPr>
        <w:t xml:space="preserve"> Note, there will be a final exam during the university exam </w:t>
      </w:r>
      <w:proofErr w:type="gramStart"/>
      <w:r w:rsidR="007A0D2D" w:rsidRPr="007D213C">
        <w:rPr>
          <w:bCs/>
        </w:rPr>
        <w:t>period</w:t>
      </w:r>
      <w:proofErr w:type="gramEnd"/>
      <w:r w:rsidR="007A0D2D" w:rsidRPr="007D213C">
        <w:rPr>
          <w:bCs/>
        </w:rPr>
        <w:t xml:space="preserve"> but this is simply an opportunity to re-write previous exams to improve your standing.</w:t>
      </w:r>
    </w:p>
    <w:p w14:paraId="6C554206" w14:textId="55B23D85" w:rsidR="00BD585F" w:rsidRPr="007D213C" w:rsidRDefault="00BD585F" w:rsidP="005B010B">
      <w:pPr>
        <w:pStyle w:val="SubItem"/>
        <w:ind w:left="0" w:firstLine="0"/>
        <w:rPr>
          <w:bCs/>
        </w:rPr>
      </w:pPr>
    </w:p>
    <w:p w14:paraId="540DA91C" w14:textId="5053AB69" w:rsidR="00BD585F" w:rsidRPr="007D213C" w:rsidRDefault="00BD585F" w:rsidP="007D213C">
      <w:pPr>
        <w:pStyle w:val="Item"/>
        <w:rPr>
          <w:bCs/>
          <w:szCs w:val="23"/>
        </w:rPr>
      </w:pPr>
      <w:r w:rsidRPr="007D213C">
        <w:rPr>
          <w:bCs/>
          <w:szCs w:val="23"/>
          <w:u w:val="single"/>
        </w:rPr>
        <w:t>Evaluation</w:t>
      </w:r>
      <w:r w:rsidRPr="007D213C">
        <w:rPr>
          <w:bCs/>
          <w:szCs w:val="23"/>
        </w:rPr>
        <w:t>:</w:t>
      </w:r>
      <w:r w:rsidRPr="007D213C">
        <w:rPr>
          <w:bCs/>
          <w:szCs w:val="23"/>
        </w:rPr>
        <w:br/>
      </w:r>
      <w:r w:rsidR="005B010B" w:rsidRPr="007D213C">
        <w:rPr>
          <w:bCs/>
          <w:szCs w:val="23"/>
        </w:rPr>
        <w:t>Quizzes</w:t>
      </w:r>
      <w:r w:rsidR="00532530" w:rsidRPr="007D213C">
        <w:rPr>
          <w:bCs/>
          <w:szCs w:val="23"/>
        </w:rPr>
        <w:t xml:space="preserve">: </w:t>
      </w:r>
      <w:r w:rsidR="008C0992" w:rsidRPr="007D213C">
        <w:rPr>
          <w:bCs/>
          <w:szCs w:val="23"/>
        </w:rPr>
        <w:tab/>
      </w:r>
      <w:r w:rsidR="008C0992" w:rsidRPr="007D213C">
        <w:rPr>
          <w:bCs/>
          <w:szCs w:val="23"/>
        </w:rPr>
        <w:tab/>
      </w:r>
      <w:r w:rsidR="008C0992" w:rsidRPr="007D213C">
        <w:rPr>
          <w:bCs/>
          <w:szCs w:val="23"/>
        </w:rPr>
        <w:tab/>
      </w:r>
      <w:r w:rsidR="008C0992" w:rsidRPr="007D213C">
        <w:rPr>
          <w:bCs/>
          <w:szCs w:val="23"/>
        </w:rPr>
        <w:tab/>
      </w:r>
      <w:r w:rsidR="005B010B" w:rsidRPr="007D213C">
        <w:rPr>
          <w:bCs/>
          <w:szCs w:val="23"/>
        </w:rPr>
        <w:t>2</w:t>
      </w:r>
      <w:r w:rsidR="00475ADC" w:rsidRPr="007D213C">
        <w:rPr>
          <w:bCs/>
          <w:szCs w:val="23"/>
        </w:rPr>
        <w:t>5</w:t>
      </w:r>
      <w:r w:rsidRPr="007D213C">
        <w:rPr>
          <w:bCs/>
          <w:szCs w:val="23"/>
        </w:rPr>
        <w:t>%</w:t>
      </w:r>
      <w:r w:rsidRPr="007D213C">
        <w:rPr>
          <w:bCs/>
          <w:szCs w:val="23"/>
        </w:rPr>
        <w:br/>
        <w:t>Unit 1 Exam (</w:t>
      </w:r>
      <w:r w:rsidR="00973A7E">
        <w:rPr>
          <w:bCs/>
          <w:szCs w:val="23"/>
        </w:rPr>
        <w:t>Cognition</w:t>
      </w:r>
      <w:r w:rsidRPr="007D213C">
        <w:rPr>
          <w:bCs/>
          <w:szCs w:val="23"/>
        </w:rPr>
        <w:t xml:space="preserve">): </w:t>
      </w:r>
      <w:r w:rsidR="008C0992" w:rsidRPr="007D213C">
        <w:rPr>
          <w:bCs/>
          <w:szCs w:val="23"/>
        </w:rPr>
        <w:tab/>
      </w:r>
      <w:r w:rsidR="00475ADC" w:rsidRPr="007D213C">
        <w:rPr>
          <w:bCs/>
          <w:szCs w:val="23"/>
        </w:rPr>
        <w:t>2</w:t>
      </w:r>
      <w:r w:rsidR="0037430B" w:rsidRPr="007D213C">
        <w:rPr>
          <w:bCs/>
          <w:szCs w:val="23"/>
        </w:rPr>
        <w:t>5</w:t>
      </w:r>
      <w:r w:rsidRPr="007D213C">
        <w:rPr>
          <w:bCs/>
          <w:szCs w:val="23"/>
        </w:rPr>
        <w:t>%</w:t>
      </w:r>
      <w:r w:rsidRPr="007D213C">
        <w:rPr>
          <w:bCs/>
          <w:szCs w:val="23"/>
        </w:rPr>
        <w:br/>
        <w:t>Unit 2 Exam (</w:t>
      </w:r>
      <w:r w:rsidR="005B010B" w:rsidRPr="007D213C">
        <w:rPr>
          <w:bCs/>
          <w:szCs w:val="23"/>
        </w:rPr>
        <w:t>Perception</w:t>
      </w:r>
      <w:r w:rsidR="00532530" w:rsidRPr="007D213C">
        <w:rPr>
          <w:bCs/>
          <w:szCs w:val="23"/>
        </w:rPr>
        <w:t xml:space="preserve">): </w:t>
      </w:r>
      <w:r w:rsidR="008C0992" w:rsidRPr="007D213C">
        <w:rPr>
          <w:bCs/>
          <w:szCs w:val="23"/>
        </w:rPr>
        <w:tab/>
      </w:r>
      <w:r w:rsidR="005B010B" w:rsidRPr="007D213C">
        <w:rPr>
          <w:bCs/>
          <w:szCs w:val="23"/>
        </w:rPr>
        <w:t>2</w:t>
      </w:r>
      <w:r w:rsidR="00475ADC" w:rsidRPr="007D213C">
        <w:rPr>
          <w:bCs/>
          <w:szCs w:val="23"/>
        </w:rPr>
        <w:t>5</w:t>
      </w:r>
      <w:r w:rsidRPr="007D213C">
        <w:rPr>
          <w:bCs/>
          <w:szCs w:val="23"/>
        </w:rPr>
        <w:t>%</w:t>
      </w:r>
      <w:r w:rsidRPr="007D213C">
        <w:rPr>
          <w:bCs/>
          <w:szCs w:val="23"/>
        </w:rPr>
        <w:br/>
        <w:t>Unit 3 Exam (</w:t>
      </w:r>
      <w:r w:rsidR="00973A7E">
        <w:rPr>
          <w:bCs/>
          <w:szCs w:val="23"/>
        </w:rPr>
        <w:t>Motor Systems</w:t>
      </w:r>
      <w:r w:rsidR="00532530" w:rsidRPr="007D213C">
        <w:rPr>
          <w:bCs/>
          <w:szCs w:val="23"/>
        </w:rPr>
        <w:t xml:space="preserve">): </w:t>
      </w:r>
      <w:r w:rsidR="008C0992" w:rsidRPr="007D213C">
        <w:rPr>
          <w:bCs/>
          <w:szCs w:val="23"/>
        </w:rPr>
        <w:tab/>
      </w:r>
      <w:r w:rsidR="00475ADC" w:rsidRPr="007D213C">
        <w:rPr>
          <w:bCs/>
          <w:szCs w:val="23"/>
        </w:rPr>
        <w:t>2</w:t>
      </w:r>
      <w:r w:rsidR="0037430B" w:rsidRPr="007D213C">
        <w:rPr>
          <w:bCs/>
          <w:szCs w:val="23"/>
        </w:rPr>
        <w:t>5</w:t>
      </w:r>
      <w:r w:rsidR="00475ADC" w:rsidRPr="007D213C">
        <w:rPr>
          <w:bCs/>
          <w:szCs w:val="23"/>
        </w:rPr>
        <w:t>%</w:t>
      </w:r>
      <w:r w:rsidRPr="007D213C">
        <w:rPr>
          <w:bCs/>
          <w:szCs w:val="23"/>
        </w:rPr>
        <w:br/>
        <w:t xml:space="preserve">Total: </w:t>
      </w:r>
      <w:r w:rsidR="008C0992" w:rsidRPr="007D213C">
        <w:rPr>
          <w:bCs/>
          <w:szCs w:val="23"/>
        </w:rPr>
        <w:tab/>
      </w:r>
      <w:r w:rsidR="008C0992" w:rsidRPr="007D213C">
        <w:rPr>
          <w:bCs/>
          <w:szCs w:val="23"/>
        </w:rPr>
        <w:tab/>
      </w:r>
      <w:r w:rsidR="008C0992" w:rsidRPr="007D213C">
        <w:rPr>
          <w:bCs/>
          <w:szCs w:val="23"/>
        </w:rPr>
        <w:tab/>
      </w:r>
      <w:r w:rsidR="008C0992" w:rsidRPr="007D213C">
        <w:rPr>
          <w:bCs/>
          <w:szCs w:val="23"/>
        </w:rPr>
        <w:tab/>
      </w:r>
      <w:r w:rsidRPr="007D213C">
        <w:rPr>
          <w:bCs/>
          <w:szCs w:val="23"/>
        </w:rPr>
        <w:t>100%</w:t>
      </w:r>
    </w:p>
    <w:p w14:paraId="2B1D73C9" w14:textId="77777777" w:rsidR="00BD585F" w:rsidRPr="007D213C" w:rsidRDefault="00BD585F" w:rsidP="00BD585F">
      <w:pPr>
        <w:pStyle w:val="SubGap"/>
        <w:rPr>
          <w:b w:val="0"/>
          <w:bCs/>
        </w:rPr>
      </w:pPr>
    </w:p>
    <w:p w14:paraId="23EFACFB" w14:textId="77777777" w:rsidR="00BD585F" w:rsidRPr="007D213C" w:rsidRDefault="00BD585F" w:rsidP="00BD585F">
      <w:pPr>
        <w:pStyle w:val="Item"/>
        <w:rPr>
          <w:bCs/>
        </w:rPr>
      </w:pPr>
      <w:r w:rsidRPr="007D213C">
        <w:rPr>
          <w:bCs/>
          <w:u w:val="single"/>
        </w:rPr>
        <w:t>Exams:</w:t>
      </w:r>
      <w:r w:rsidRPr="007D213C">
        <w:rPr>
          <w:bCs/>
        </w:rPr>
        <w:t xml:space="preserve"> You are responsible for attending exams as scheduled. If you miss an exam for a valid, documented reason (e.g., illness, accident) you </w:t>
      </w:r>
      <w:r w:rsidRPr="007D213C">
        <w:rPr>
          <w:bCs/>
          <w:i/>
        </w:rPr>
        <w:t>may</w:t>
      </w:r>
      <w:r w:rsidRPr="007D213C">
        <w:rPr>
          <w:bCs/>
        </w:rPr>
        <w:t xml:space="preserve"> be permitted to write a make-up test at the co-</w:t>
      </w:r>
      <w:proofErr w:type="gramStart"/>
      <w:r w:rsidRPr="007D213C">
        <w:rPr>
          <w:bCs/>
        </w:rPr>
        <w:t>organizers’</w:t>
      </w:r>
      <w:proofErr w:type="gramEnd"/>
      <w:r w:rsidRPr="007D213C">
        <w:rPr>
          <w:bCs/>
        </w:rPr>
        <w:t xml:space="preserve"> discretion. Unexcused missed examinations will be assigned a score of zero.</w:t>
      </w:r>
    </w:p>
    <w:p w14:paraId="3CCBCD2F" w14:textId="77777777" w:rsidR="00BD585F" w:rsidRPr="007D213C" w:rsidRDefault="00BD585F" w:rsidP="00BD585F">
      <w:pPr>
        <w:pStyle w:val="SubGap"/>
        <w:rPr>
          <w:b w:val="0"/>
          <w:bCs/>
        </w:rPr>
      </w:pPr>
    </w:p>
    <w:p w14:paraId="0AF4E7CE" w14:textId="6D1B915C" w:rsidR="00E82F4F" w:rsidRDefault="00BD585F" w:rsidP="006F11A6">
      <w:pPr>
        <w:pStyle w:val="Item"/>
      </w:pPr>
      <w:r w:rsidRPr="007D213C">
        <w:rPr>
          <w:bCs/>
          <w:szCs w:val="23"/>
          <w:u w:val="single"/>
        </w:rPr>
        <w:t>Grades</w:t>
      </w:r>
      <w:r w:rsidRPr="007D213C">
        <w:rPr>
          <w:bCs/>
          <w:szCs w:val="23"/>
        </w:rPr>
        <w:t xml:space="preserve">: Your final letter grade will be based on your total percent score according to the standardized </w:t>
      </w:r>
      <w:proofErr w:type="spellStart"/>
      <w:r w:rsidRPr="007D213C">
        <w:rPr>
          <w:bCs/>
          <w:szCs w:val="23"/>
        </w:rPr>
        <w:t>UVic</w:t>
      </w:r>
      <w:proofErr w:type="spellEnd"/>
      <w:r w:rsidRPr="007D213C">
        <w:rPr>
          <w:bCs/>
          <w:szCs w:val="23"/>
        </w:rPr>
        <w:t xml:space="preserve"> Faculty of Graduate Studies Grading Scale (attached).</w:t>
      </w:r>
      <w:r w:rsidR="0023182A" w:rsidRPr="007D213C">
        <w:rPr>
          <w:bCs/>
          <w:szCs w:val="23"/>
        </w:rPr>
        <w:br w:type="page"/>
      </w:r>
    </w:p>
    <w:p w14:paraId="706D7451" w14:textId="77777777" w:rsidR="00E82F4F" w:rsidRPr="00E82F4F" w:rsidRDefault="00573E47" w:rsidP="00623452">
      <w:pPr>
        <w:pStyle w:val="Title"/>
      </w:pPr>
      <w:r>
        <w:lastRenderedPageBreak/>
        <w:t>Course Schedule</w:t>
      </w:r>
    </w:p>
    <w:p w14:paraId="32144741" w14:textId="77777777" w:rsidR="002E1AA8" w:rsidRPr="0036319B" w:rsidRDefault="002E1AA8" w:rsidP="008C3FC0">
      <w:pPr>
        <w:pStyle w:val="ScheduleGap"/>
      </w:pPr>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169"/>
        <w:gridCol w:w="5014"/>
        <w:gridCol w:w="2629"/>
      </w:tblGrid>
      <w:tr w:rsidR="00CB665F" w:rsidRPr="001D0046" w14:paraId="773FCFA1" w14:textId="77777777" w:rsidTr="006F11A6">
        <w:tc>
          <w:tcPr>
            <w:tcW w:w="1942" w:type="dxa"/>
            <w:tcBorders>
              <w:top w:val="single" w:sz="4" w:space="0" w:color="auto"/>
              <w:left w:val="single" w:sz="4" w:space="0" w:color="auto"/>
              <w:bottom w:val="single" w:sz="4" w:space="0" w:color="auto"/>
            </w:tcBorders>
          </w:tcPr>
          <w:p w14:paraId="2580BE1C" w14:textId="0302EC5D" w:rsidR="00CB665F" w:rsidRPr="00475ADC" w:rsidRDefault="00CB665F" w:rsidP="00CB665F">
            <w:pPr>
              <w:pStyle w:val="Unit"/>
              <w:rPr>
                <w:sz w:val="24"/>
                <w:szCs w:val="20"/>
              </w:rPr>
            </w:pPr>
            <w:r w:rsidRPr="00475ADC">
              <w:rPr>
                <w:sz w:val="24"/>
                <w:szCs w:val="20"/>
              </w:rPr>
              <w:t>Unit 1</w:t>
            </w:r>
          </w:p>
        </w:tc>
        <w:tc>
          <w:tcPr>
            <w:tcW w:w="1169" w:type="dxa"/>
            <w:tcBorders>
              <w:top w:val="single" w:sz="4" w:space="0" w:color="auto"/>
              <w:bottom w:val="single" w:sz="4" w:space="0" w:color="auto"/>
            </w:tcBorders>
          </w:tcPr>
          <w:p w14:paraId="2232645C" w14:textId="77777777" w:rsidR="00CB665F" w:rsidRDefault="00CB665F" w:rsidP="00CB665F">
            <w:pPr>
              <w:pStyle w:val="Unit"/>
              <w:jc w:val="center"/>
              <w:rPr>
                <w:sz w:val="24"/>
                <w:szCs w:val="20"/>
              </w:rPr>
            </w:pPr>
            <w:r w:rsidRPr="00475ADC">
              <w:rPr>
                <w:sz w:val="24"/>
                <w:szCs w:val="20"/>
              </w:rPr>
              <w:t>Room</w:t>
            </w:r>
          </w:p>
          <w:p w14:paraId="570A0100" w14:textId="2EFA38E9" w:rsidR="00CB665F" w:rsidRPr="00475ADC" w:rsidRDefault="00CB665F" w:rsidP="00CB665F">
            <w:pPr>
              <w:pStyle w:val="Unit"/>
              <w:jc w:val="center"/>
              <w:rPr>
                <w:sz w:val="24"/>
                <w:szCs w:val="20"/>
              </w:rPr>
            </w:pPr>
            <w:r>
              <w:rPr>
                <w:sz w:val="24"/>
                <w:szCs w:val="20"/>
              </w:rPr>
              <w:t>DSB</w:t>
            </w:r>
          </w:p>
        </w:tc>
        <w:tc>
          <w:tcPr>
            <w:tcW w:w="5014" w:type="dxa"/>
            <w:tcBorders>
              <w:top w:val="single" w:sz="4" w:space="0" w:color="auto"/>
              <w:bottom w:val="single" w:sz="4" w:space="0" w:color="auto"/>
            </w:tcBorders>
          </w:tcPr>
          <w:p w14:paraId="35D54C1F" w14:textId="0E8EF856" w:rsidR="00CB665F" w:rsidRDefault="00CB665F" w:rsidP="006F11A6">
            <w:pPr>
              <w:pStyle w:val="Unit"/>
              <w:jc w:val="center"/>
              <w:rPr>
                <w:sz w:val="24"/>
                <w:szCs w:val="24"/>
              </w:rPr>
            </w:pPr>
            <w:r>
              <w:rPr>
                <w:sz w:val="24"/>
                <w:szCs w:val="24"/>
              </w:rPr>
              <w:t>Cognition</w:t>
            </w:r>
          </w:p>
        </w:tc>
        <w:tc>
          <w:tcPr>
            <w:tcW w:w="2629" w:type="dxa"/>
            <w:tcBorders>
              <w:top w:val="single" w:sz="4" w:space="0" w:color="auto"/>
              <w:bottom w:val="single" w:sz="4" w:space="0" w:color="auto"/>
              <w:right w:val="single" w:sz="4" w:space="0" w:color="auto"/>
            </w:tcBorders>
          </w:tcPr>
          <w:p w14:paraId="52D6030C" w14:textId="678635FE" w:rsidR="00CB665F" w:rsidRDefault="00CB665F" w:rsidP="006F11A6">
            <w:pPr>
              <w:pStyle w:val="Lecturer"/>
              <w:jc w:val="center"/>
              <w:rPr>
                <w:b/>
                <w:sz w:val="24"/>
                <w:szCs w:val="24"/>
              </w:rPr>
            </w:pPr>
            <w:r>
              <w:rPr>
                <w:b/>
                <w:sz w:val="24"/>
                <w:szCs w:val="24"/>
              </w:rPr>
              <w:t>Reading</w:t>
            </w:r>
          </w:p>
        </w:tc>
      </w:tr>
      <w:tr w:rsidR="00CB665F" w:rsidRPr="001D0046" w14:paraId="303DDC48" w14:textId="77777777" w:rsidTr="006F11A6">
        <w:tc>
          <w:tcPr>
            <w:tcW w:w="1942" w:type="dxa"/>
            <w:tcBorders>
              <w:top w:val="single" w:sz="4" w:space="0" w:color="auto"/>
              <w:left w:val="single" w:sz="4" w:space="0" w:color="auto"/>
              <w:bottom w:val="single" w:sz="4" w:space="0" w:color="auto"/>
            </w:tcBorders>
          </w:tcPr>
          <w:p w14:paraId="660D3F62" w14:textId="5A18C215" w:rsidR="00CB665F" w:rsidRPr="006F11A6" w:rsidRDefault="00CB665F" w:rsidP="006F11A6">
            <w:pPr>
              <w:pStyle w:val="Day"/>
              <w:spacing w:after="240"/>
              <w:ind w:hanging="284"/>
              <w:rPr>
                <w:sz w:val="20"/>
                <w:szCs w:val="20"/>
              </w:rPr>
            </w:pPr>
            <w:r w:rsidRPr="006F11A6">
              <w:rPr>
                <w:b/>
                <w:sz w:val="20"/>
                <w:szCs w:val="20"/>
              </w:rPr>
              <w:t>January 6th</w:t>
            </w:r>
          </w:p>
        </w:tc>
        <w:tc>
          <w:tcPr>
            <w:tcW w:w="1169" w:type="dxa"/>
            <w:tcBorders>
              <w:top w:val="single" w:sz="4" w:space="0" w:color="auto"/>
              <w:bottom w:val="single" w:sz="4" w:space="0" w:color="auto"/>
            </w:tcBorders>
          </w:tcPr>
          <w:p w14:paraId="25458206" w14:textId="5FF52C36" w:rsidR="00CB665F" w:rsidRPr="00526E98" w:rsidRDefault="00CB665F" w:rsidP="006F11A6">
            <w:pPr>
              <w:pStyle w:val="BlockContent"/>
              <w:spacing w:after="240"/>
              <w:jc w:val="center"/>
              <w:rPr>
                <w:bCs/>
                <w:sz w:val="24"/>
                <w:szCs w:val="20"/>
              </w:rPr>
            </w:pPr>
            <w:r w:rsidRPr="006F11A6">
              <w:rPr>
                <w:sz w:val="20"/>
                <w:szCs w:val="20"/>
              </w:rPr>
              <w:t>C108</w:t>
            </w:r>
          </w:p>
        </w:tc>
        <w:tc>
          <w:tcPr>
            <w:tcW w:w="5014" w:type="dxa"/>
            <w:tcBorders>
              <w:top w:val="single" w:sz="4" w:space="0" w:color="auto"/>
              <w:bottom w:val="single" w:sz="4" w:space="0" w:color="auto"/>
            </w:tcBorders>
          </w:tcPr>
          <w:p w14:paraId="7699D779" w14:textId="6A1C9B08" w:rsidR="00CB665F" w:rsidRPr="006F11A6" w:rsidRDefault="00CB665F" w:rsidP="006F11A6">
            <w:pPr>
              <w:pStyle w:val="BlockContent"/>
              <w:spacing w:after="240"/>
              <w:rPr>
                <w:sz w:val="20"/>
                <w:szCs w:val="20"/>
              </w:rPr>
            </w:pPr>
            <w:r w:rsidRPr="006F11A6">
              <w:rPr>
                <w:sz w:val="20"/>
                <w:szCs w:val="20"/>
              </w:rPr>
              <w:t>Cognitive Neuroscience: Introduction</w:t>
            </w:r>
          </w:p>
        </w:tc>
        <w:tc>
          <w:tcPr>
            <w:tcW w:w="2629" w:type="dxa"/>
            <w:tcBorders>
              <w:top w:val="single" w:sz="4" w:space="0" w:color="auto"/>
              <w:bottom w:val="single" w:sz="4" w:space="0" w:color="auto"/>
              <w:right w:val="single" w:sz="4" w:space="0" w:color="auto"/>
            </w:tcBorders>
          </w:tcPr>
          <w:p w14:paraId="06EC3F1C" w14:textId="52238E43" w:rsidR="00CB665F" w:rsidRPr="006F11A6" w:rsidRDefault="00CB665F" w:rsidP="006F11A6">
            <w:pPr>
              <w:pStyle w:val="Lecturer"/>
              <w:spacing w:after="240"/>
              <w:rPr>
                <w:sz w:val="20"/>
                <w:szCs w:val="20"/>
              </w:rPr>
            </w:pPr>
          </w:p>
        </w:tc>
      </w:tr>
      <w:tr w:rsidR="00CB665F" w:rsidRPr="001D0046" w14:paraId="0565182D" w14:textId="77777777" w:rsidTr="006F11A6">
        <w:tc>
          <w:tcPr>
            <w:tcW w:w="1942" w:type="dxa"/>
            <w:tcBorders>
              <w:top w:val="single" w:sz="4" w:space="0" w:color="auto"/>
              <w:left w:val="single" w:sz="4" w:space="0" w:color="auto"/>
              <w:bottom w:val="single" w:sz="4" w:space="0" w:color="auto"/>
            </w:tcBorders>
          </w:tcPr>
          <w:p w14:paraId="50387818" w14:textId="3253FE84" w:rsidR="00CB665F" w:rsidRPr="006F11A6" w:rsidRDefault="00CB665F" w:rsidP="006F11A6">
            <w:pPr>
              <w:pStyle w:val="Day"/>
              <w:spacing w:after="240"/>
              <w:ind w:hanging="284"/>
              <w:rPr>
                <w:sz w:val="20"/>
                <w:szCs w:val="20"/>
              </w:rPr>
            </w:pPr>
            <w:r w:rsidRPr="006F11A6">
              <w:rPr>
                <w:b/>
                <w:sz w:val="20"/>
                <w:szCs w:val="20"/>
              </w:rPr>
              <w:t>January 9th</w:t>
            </w:r>
          </w:p>
        </w:tc>
        <w:tc>
          <w:tcPr>
            <w:tcW w:w="1169" w:type="dxa"/>
            <w:tcBorders>
              <w:top w:val="single" w:sz="4" w:space="0" w:color="auto"/>
              <w:bottom w:val="single" w:sz="4" w:space="0" w:color="auto"/>
            </w:tcBorders>
          </w:tcPr>
          <w:p w14:paraId="21640491" w14:textId="42AA4275" w:rsidR="00CB665F" w:rsidRPr="00475ADC" w:rsidRDefault="00CB665F" w:rsidP="006F11A6">
            <w:pPr>
              <w:pStyle w:val="Unit"/>
              <w:spacing w:after="240"/>
              <w:jc w:val="center"/>
              <w:rPr>
                <w:sz w:val="24"/>
                <w:szCs w:val="20"/>
              </w:rPr>
            </w:pPr>
            <w:r w:rsidRPr="00E5330A">
              <w:rPr>
                <w:b w:val="0"/>
                <w:sz w:val="20"/>
                <w:szCs w:val="20"/>
              </w:rPr>
              <w:t>C108</w:t>
            </w:r>
          </w:p>
        </w:tc>
        <w:tc>
          <w:tcPr>
            <w:tcW w:w="5014" w:type="dxa"/>
            <w:tcBorders>
              <w:top w:val="single" w:sz="4" w:space="0" w:color="auto"/>
              <w:bottom w:val="single" w:sz="4" w:space="0" w:color="auto"/>
            </w:tcBorders>
          </w:tcPr>
          <w:p w14:paraId="150FEBF8" w14:textId="74536C18" w:rsidR="00CB665F" w:rsidRPr="006F11A6" w:rsidRDefault="00CB665F" w:rsidP="006F11A6">
            <w:pPr>
              <w:pStyle w:val="BlockContent"/>
              <w:spacing w:after="240"/>
              <w:rPr>
                <w:sz w:val="20"/>
                <w:szCs w:val="20"/>
              </w:rPr>
            </w:pPr>
            <w:r w:rsidRPr="006F11A6">
              <w:rPr>
                <w:sz w:val="20"/>
                <w:szCs w:val="20"/>
              </w:rPr>
              <w:t>Lecture: Memory</w:t>
            </w:r>
          </w:p>
        </w:tc>
        <w:tc>
          <w:tcPr>
            <w:tcW w:w="2629" w:type="dxa"/>
            <w:tcBorders>
              <w:top w:val="single" w:sz="4" w:space="0" w:color="auto"/>
              <w:bottom w:val="single" w:sz="4" w:space="0" w:color="auto"/>
              <w:right w:val="single" w:sz="4" w:space="0" w:color="auto"/>
            </w:tcBorders>
          </w:tcPr>
          <w:p w14:paraId="1EDC52E7" w14:textId="514AD878" w:rsidR="00CB665F" w:rsidRPr="006F11A6" w:rsidRDefault="00CB665F" w:rsidP="006F11A6">
            <w:pPr>
              <w:pStyle w:val="Lecturer"/>
              <w:spacing w:after="240"/>
              <w:rPr>
                <w:sz w:val="20"/>
                <w:szCs w:val="20"/>
              </w:rPr>
            </w:pPr>
            <w:r w:rsidRPr="00E5330A">
              <w:rPr>
                <w:sz w:val="20"/>
                <w:szCs w:val="20"/>
              </w:rPr>
              <w:t>Baddeley (</w:t>
            </w:r>
            <w:r w:rsidR="00526E98">
              <w:rPr>
                <w:sz w:val="20"/>
                <w:szCs w:val="20"/>
              </w:rPr>
              <w:t>2012</w:t>
            </w:r>
            <w:r w:rsidRPr="00E5330A">
              <w:rPr>
                <w:sz w:val="20"/>
                <w:szCs w:val="20"/>
              </w:rPr>
              <w:t>)</w:t>
            </w:r>
          </w:p>
        </w:tc>
      </w:tr>
      <w:tr w:rsidR="00CB665F" w:rsidRPr="001D0046" w14:paraId="368D4088" w14:textId="77777777" w:rsidTr="006F11A6">
        <w:tc>
          <w:tcPr>
            <w:tcW w:w="1942" w:type="dxa"/>
            <w:tcBorders>
              <w:top w:val="single" w:sz="4" w:space="0" w:color="auto"/>
              <w:left w:val="single" w:sz="4" w:space="0" w:color="auto"/>
              <w:bottom w:val="single" w:sz="4" w:space="0" w:color="auto"/>
            </w:tcBorders>
          </w:tcPr>
          <w:p w14:paraId="125D28ED" w14:textId="697803D7" w:rsidR="00CB665F" w:rsidRPr="006F11A6" w:rsidRDefault="00CB665F" w:rsidP="006F11A6">
            <w:pPr>
              <w:pStyle w:val="Day"/>
              <w:spacing w:after="240"/>
              <w:ind w:hanging="284"/>
              <w:rPr>
                <w:sz w:val="20"/>
                <w:szCs w:val="20"/>
              </w:rPr>
            </w:pPr>
            <w:r w:rsidRPr="006F11A6">
              <w:rPr>
                <w:b/>
                <w:sz w:val="20"/>
                <w:szCs w:val="20"/>
              </w:rPr>
              <w:t xml:space="preserve">January 13th </w:t>
            </w:r>
          </w:p>
        </w:tc>
        <w:tc>
          <w:tcPr>
            <w:tcW w:w="1169" w:type="dxa"/>
            <w:tcBorders>
              <w:top w:val="single" w:sz="4" w:space="0" w:color="auto"/>
              <w:bottom w:val="single" w:sz="4" w:space="0" w:color="auto"/>
            </w:tcBorders>
          </w:tcPr>
          <w:p w14:paraId="1AF7D6E1" w14:textId="7A808D92" w:rsidR="00CB665F" w:rsidRPr="00475ADC" w:rsidRDefault="00CB665F" w:rsidP="006F11A6">
            <w:pPr>
              <w:pStyle w:val="Unit"/>
              <w:spacing w:after="240"/>
              <w:jc w:val="center"/>
              <w:rPr>
                <w:sz w:val="24"/>
                <w:szCs w:val="20"/>
              </w:rPr>
            </w:pPr>
            <w:r w:rsidRPr="00E5330A">
              <w:rPr>
                <w:b w:val="0"/>
                <w:sz w:val="20"/>
                <w:szCs w:val="20"/>
              </w:rPr>
              <w:t>C108</w:t>
            </w:r>
          </w:p>
        </w:tc>
        <w:tc>
          <w:tcPr>
            <w:tcW w:w="5014" w:type="dxa"/>
            <w:tcBorders>
              <w:top w:val="single" w:sz="4" w:space="0" w:color="auto"/>
              <w:bottom w:val="single" w:sz="4" w:space="0" w:color="auto"/>
            </w:tcBorders>
          </w:tcPr>
          <w:p w14:paraId="30FB33DB" w14:textId="1D6FB3EF" w:rsidR="00CB665F" w:rsidRPr="006F11A6" w:rsidRDefault="00CB665F" w:rsidP="006F11A6">
            <w:pPr>
              <w:pStyle w:val="BlockContent"/>
              <w:spacing w:after="240"/>
              <w:rPr>
                <w:sz w:val="20"/>
                <w:szCs w:val="20"/>
              </w:rPr>
            </w:pPr>
            <w:r w:rsidRPr="006F11A6">
              <w:rPr>
                <w:sz w:val="20"/>
                <w:szCs w:val="20"/>
              </w:rPr>
              <w:t>Seminar: Memory</w:t>
            </w:r>
          </w:p>
        </w:tc>
        <w:tc>
          <w:tcPr>
            <w:tcW w:w="2629" w:type="dxa"/>
            <w:tcBorders>
              <w:top w:val="single" w:sz="4" w:space="0" w:color="auto"/>
              <w:bottom w:val="single" w:sz="4" w:space="0" w:color="auto"/>
              <w:right w:val="single" w:sz="4" w:space="0" w:color="auto"/>
            </w:tcBorders>
          </w:tcPr>
          <w:p w14:paraId="3001224A" w14:textId="58919901" w:rsidR="00CB665F" w:rsidRPr="006F11A6" w:rsidRDefault="00352B81" w:rsidP="006F11A6">
            <w:pPr>
              <w:pStyle w:val="Lecturer"/>
              <w:spacing w:after="240"/>
              <w:rPr>
                <w:sz w:val="20"/>
                <w:szCs w:val="20"/>
              </w:rPr>
            </w:pPr>
            <w:r>
              <w:rPr>
                <w:sz w:val="20"/>
                <w:szCs w:val="20"/>
              </w:rPr>
              <w:t>Osaka et al. (2007)</w:t>
            </w:r>
          </w:p>
        </w:tc>
      </w:tr>
      <w:tr w:rsidR="00CB665F" w:rsidRPr="001D0046" w14:paraId="6D7472FF" w14:textId="77777777" w:rsidTr="006F11A6">
        <w:tc>
          <w:tcPr>
            <w:tcW w:w="1942" w:type="dxa"/>
            <w:tcBorders>
              <w:top w:val="single" w:sz="4" w:space="0" w:color="auto"/>
              <w:left w:val="single" w:sz="4" w:space="0" w:color="auto"/>
              <w:bottom w:val="single" w:sz="4" w:space="0" w:color="auto"/>
            </w:tcBorders>
          </w:tcPr>
          <w:p w14:paraId="63F17E77" w14:textId="71F469EF" w:rsidR="00CB665F" w:rsidRPr="006F11A6" w:rsidRDefault="00CB665F" w:rsidP="006F11A6">
            <w:pPr>
              <w:pStyle w:val="Day"/>
              <w:spacing w:after="240"/>
              <w:ind w:hanging="284"/>
              <w:rPr>
                <w:sz w:val="20"/>
                <w:szCs w:val="20"/>
              </w:rPr>
            </w:pPr>
            <w:r w:rsidRPr="006F11A6">
              <w:rPr>
                <w:b/>
                <w:sz w:val="20"/>
                <w:szCs w:val="20"/>
              </w:rPr>
              <w:t>January 16th</w:t>
            </w:r>
          </w:p>
        </w:tc>
        <w:tc>
          <w:tcPr>
            <w:tcW w:w="1169" w:type="dxa"/>
            <w:tcBorders>
              <w:top w:val="single" w:sz="4" w:space="0" w:color="auto"/>
              <w:bottom w:val="single" w:sz="4" w:space="0" w:color="auto"/>
            </w:tcBorders>
          </w:tcPr>
          <w:p w14:paraId="428D8BFF" w14:textId="54EC170E" w:rsidR="00CB665F" w:rsidRPr="00475ADC" w:rsidRDefault="00CB665F" w:rsidP="006F11A6">
            <w:pPr>
              <w:pStyle w:val="Unit"/>
              <w:spacing w:after="240"/>
              <w:jc w:val="center"/>
              <w:rPr>
                <w:sz w:val="24"/>
                <w:szCs w:val="20"/>
              </w:rPr>
            </w:pPr>
            <w:r w:rsidRPr="00E5330A">
              <w:rPr>
                <w:b w:val="0"/>
                <w:sz w:val="20"/>
                <w:szCs w:val="20"/>
              </w:rPr>
              <w:t>C108</w:t>
            </w:r>
          </w:p>
        </w:tc>
        <w:tc>
          <w:tcPr>
            <w:tcW w:w="5014" w:type="dxa"/>
            <w:tcBorders>
              <w:top w:val="single" w:sz="4" w:space="0" w:color="auto"/>
              <w:bottom w:val="single" w:sz="4" w:space="0" w:color="auto"/>
            </w:tcBorders>
          </w:tcPr>
          <w:p w14:paraId="4B409DA3" w14:textId="12AC730F" w:rsidR="00CB665F" w:rsidRPr="006F11A6" w:rsidRDefault="00CB665F" w:rsidP="006F11A6">
            <w:pPr>
              <w:pStyle w:val="BlockContent"/>
              <w:spacing w:after="240"/>
              <w:rPr>
                <w:sz w:val="20"/>
                <w:szCs w:val="20"/>
              </w:rPr>
            </w:pPr>
            <w:r w:rsidRPr="006F11A6">
              <w:rPr>
                <w:sz w:val="20"/>
                <w:szCs w:val="20"/>
              </w:rPr>
              <w:t>Lecture: Learning</w:t>
            </w:r>
          </w:p>
        </w:tc>
        <w:tc>
          <w:tcPr>
            <w:tcW w:w="2629" w:type="dxa"/>
            <w:tcBorders>
              <w:top w:val="single" w:sz="4" w:space="0" w:color="auto"/>
              <w:bottom w:val="single" w:sz="4" w:space="0" w:color="auto"/>
              <w:right w:val="single" w:sz="4" w:space="0" w:color="auto"/>
            </w:tcBorders>
          </w:tcPr>
          <w:p w14:paraId="08EC548E" w14:textId="609C769F" w:rsidR="00CB665F" w:rsidRPr="006F11A6" w:rsidRDefault="00CB665F" w:rsidP="006F11A6">
            <w:pPr>
              <w:pStyle w:val="Lecturer"/>
              <w:spacing w:after="240"/>
              <w:rPr>
                <w:sz w:val="20"/>
                <w:szCs w:val="20"/>
              </w:rPr>
            </w:pPr>
            <w:r w:rsidRPr="006F11A6">
              <w:rPr>
                <w:sz w:val="20"/>
                <w:szCs w:val="20"/>
              </w:rPr>
              <w:t>Schultz (2016)</w:t>
            </w:r>
          </w:p>
        </w:tc>
      </w:tr>
      <w:tr w:rsidR="00CB665F" w:rsidRPr="001D0046" w14:paraId="27619316" w14:textId="77777777" w:rsidTr="006F11A6">
        <w:tc>
          <w:tcPr>
            <w:tcW w:w="1942" w:type="dxa"/>
            <w:tcBorders>
              <w:top w:val="single" w:sz="4" w:space="0" w:color="auto"/>
              <w:left w:val="single" w:sz="4" w:space="0" w:color="auto"/>
              <w:bottom w:val="single" w:sz="4" w:space="0" w:color="auto"/>
            </w:tcBorders>
          </w:tcPr>
          <w:p w14:paraId="276C8F4F" w14:textId="032FC22E" w:rsidR="00CB665F" w:rsidRPr="006F11A6" w:rsidRDefault="00CB665F" w:rsidP="006F11A6">
            <w:pPr>
              <w:pStyle w:val="Day"/>
              <w:spacing w:after="240"/>
              <w:ind w:hanging="284"/>
              <w:rPr>
                <w:sz w:val="20"/>
                <w:szCs w:val="20"/>
              </w:rPr>
            </w:pPr>
            <w:r w:rsidRPr="006F11A6">
              <w:rPr>
                <w:b/>
                <w:sz w:val="20"/>
                <w:szCs w:val="20"/>
              </w:rPr>
              <w:t>January 20th</w:t>
            </w:r>
          </w:p>
        </w:tc>
        <w:tc>
          <w:tcPr>
            <w:tcW w:w="1169" w:type="dxa"/>
            <w:tcBorders>
              <w:top w:val="single" w:sz="4" w:space="0" w:color="auto"/>
              <w:bottom w:val="single" w:sz="4" w:space="0" w:color="auto"/>
            </w:tcBorders>
          </w:tcPr>
          <w:p w14:paraId="0AC2881E" w14:textId="723F02B0" w:rsidR="00CB665F" w:rsidRPr="00475ADC" w:rsidRDefault="00CB665F" w:rsidP="006F11A6">
            <w:pPr>
              <w:pStyle w:val="Unit"/>
              <w:spacing w:after="240"/>
              <w:jc w:val="center"/>
              <w:rPr>
                <w:sz w:val="24"/>
                <w:szCs w:val="20"/>
              </w:rPr>
            </w:pPr>
            <w:r w:rsidRPr="00E5330A">
              <w:rPr>
                <w:b w:val="0"/>
                <w:sz w:val="20"/>
                <w:szCs w:val="20"/>
              </w:rPr>
              <w:t>C108</w:t>
            </w:r>
          </w:p>
        </w:tc>
        <w:tc>
          <w:tcPr>
            <w:tcW w:w="5014" w:type="dxa"/>
            <w:tcBorders>
              <w:top w:val="single" w:sz="4" w:space="0" w:color="auto"/>
              <w:bottom w:val="single" w:sz="4" w:space="0" w:color="auto"/>
            </w:tcBorders>
          </w:tcPr>
          <w:p w14:paraId="63ECA623" w14:textId="1EA4BB9B" w:rsidR="00CB665F" w:rsidRPr="006F11A6" w:rsidRDefault="00CB665F" w:rsidP="006F11A6">
            <w:pPr>
              <w:pStyle w:val="BlockContent"/>
              <w:spacing w:after="240"/>
              <w:rPr>
                <w:sz w:val="20"/>
                <w:szCs w:val="20"/>
              </w:rPr>
            </w:pPr>
            <w:r w:rsidRPr="006F11A6">
              <w:rPr>
                <w:sz w:val="20"/>
                <w:szCs w:val="20"/>
              </w:rPr>
              <w:t>Seminar: Learning</w:t>
            </w:r>
          </w:p>
        </w:tc>
        <w:tc>
          <w:tcPr>
            <w:tcW w:w="2629" w:type="dxa"/>
            <w:tcBorders>
              <w:top w:val="single" w:sz="4" w:space="0" w:color="auto"/>
              <w:bottom w:val="single" w:sz="4" w:space="0" w:color="auto"/>
              <w:right w:val="single" w:sz="4" w:space="0" w:color="auto"/>
            </w:tcBorders>
          </w:tcPr>
          <w:p w14:paraId="08AE723F" w14:textId="6B81F21C" w:rsidR="00CB665F" w:rsidRPr="006F11A6" w:rsidRDefault="00CB665F" w:rsidP="006F11A6">
            <w:pPr>
              <w:pStyle w:val="Lecturer"/>
              <w:spacing w:after="240"/>
              <w:rPr>
                <w:sz w:val="20"/>
                <w:szCs w:val="20"/>
              </w:rPr>
            </w:pPr>
            <w:r w:rsidRPr="006F11A6">
              <w:rPr>
                <w:sz w:val="20"/>
                <w:szCs w:val="20"/>
              </w:rPr>
              <w:t>Schultz et al. (1997)</w:t>
            </w:r>
          </w:p>
        </w:tc>
      </w:tr>
      <w:tr w:rsidR="00CB665F" w:rsidRPr="001D0046" w14:paraId="289C6415" w14:textId="77777777" w:rsidTr="006F11A6">
        <w:tc>
          <w:tcPr>
            <w:tcW w:w="1942" w:type="dxa"/>
            <w:tcBorders>
              <w:top w:val="single" w:sz="4" w:space="0" w:color="auto"/>
              <w:left w:val="single" w:sz="4" w:space="0" w:color="auto"/>
              <w:bottom w:val="single" w:sz="4" w:space="0" w:color="auto"/>
            </w:tcBorders>
          </w:tcPr>
          <w:p w14:paraId="65546F4F" w14:textId="586D8FB2" w:rsidR="00CB665F" w:rsidRPr="006F11A6" w:rsidRDefault="00CB665F" w:rsidP="006F11A6">
            <w:pPr>
              <w:pStyle w:val="Day"/>
              <w:spacing w:after="240"/>
              <w:ind w:hanging="284"/>
              <w:rPr>
                <w:sz w:val="20"/>
                <w:szCs w:val="20"/>
              </w:rPr>
            </w:pPr>
            <w:r w:rsidRPr="006F11A6">
              <w:rPr>
                <w:b/>
                <w:sz w:val="20"/>
                <w:szCs w:val="20"/>
              </w:rPr>
              <w:t>January 23rd</w:t>
            </w:r>
          </w:p>
        </w:tc>
        <w:tc>
          <w:tcPr>
            <w:tcW w:w="1169" w:type="dxa"/>
            <w:tcBorders>
              <w:top w:val="single" w:sz="4" w:space="0" w:color="auto"/>
              <w:bottom w:val="single" w:sz="4" w:space="0" w:color="auto"/>
            </w:tcBorders>
          </w:tcPr>
          <w:p w14:paraId="733F0C01" w14:textId="5A1EE867" w:rsidR="00CB665F" w:rsidRPr="00475ADC" w:rsidRDefault="00CB665F" w:rsidP="006F11A6">
            <w:pPr>
              <w:pStyle w:val="Unit"/>
              <w:spacing w:after="240"/>
              <w:jc w:val="center"/>
              <w:rPr>
                <w:sz w:val="24"/>
                <w:szCs w:val="20"/>
              </w:rPr>
            </w:pPr>
            <w:r w:rsidRPr="00E5330A">
              <w:rPr>
                <w:b w:val="0"/>
                <w:sz w:val="20"/>
                <w:szCs w:val="20"/>
              </w:rPr>
              <w:t>C108</w:t>
            </w:r>
          </w:p>
        </w:tc>
        <w:tc>
          <w:tcPr>
            <w:tcW w:w="5014" w:type="dxa"/>
            <w:tcBorders>
              <w:top w:val="single" w:sz="4" w:space="0" w:color="auto"/>
              <w:bottom w:val="single" w:sz="4" w:space="0" w:color="auto"/>
            </w:tcBorders>
          </w:tcPr>
          <w:p w14:paraId="54BC6831" w14:textId="469558B0" w:rsidR="00CB665F" w:rsidRPr="006F11A6" w:rsidRDefault="00CB665F" w:rsidP="006F11A6">
            <w:pPr>
              <w:pStyle w:val="BlockContent"/>
              <w:spacing w:after="240"/>
              <w:rPr>
                <w:sz w:val="20"/>
                <w:szCs w:val="20"/>
              </w:rPr>
            </w:pPr>
            <w:r w:rsidRPr="006F11A6">
              <w:rPr>
                <w:sz w:val="20"/>
                <w:szCs w:val="20"/>
              </w:rPr>
              <w:t>Lecture: Decision Making</w:t>
            </w:r>
          </w:p>
        </w:tc>
        <w:tc>
          <w:tcPr>
            <w:tcW w:w="2629" w:type="dxa"/>
            <w:tcBorders>
              <w:top w:val="single" w:sz="4" w:space="0" w:color="auto"/>
              <w:bottom w:val="single" w:sz="4" w:space="0" w:color="auto"/>
              <w:right w:val="single" w:sz="4" w:space="0" w:color="auto"/>
            </w:tcBorders>
          </w:tcPr>
          <w:p w14:paraId="5AF5F3F2" w14:textId="467EC1F6" w:rsidR="00CB665F" w:rsidRPr="006F11A6" w:rsidRDefault="00CB665F" w:rsidP="006F11A6">
            <w:pPr>
              <w:pStyle w:val="Lecturer"/>
              <w:spacing w:after="240"/>
              <w:rPr>
                <w:sz w:val="20"/>
                <w:szCs w:val="20"/>
              </w:rPr>
            </w:pPr>
            <w:r w:rsidRPr="006F11A6">
              <w:rPr>
                <w:sz w:val="20"/>
                <w:szCs w:val="20"/>
              </w:rPr>
              <w:t>Kool et al. (2017)</w:t>
            </w:r>
          </w:p>
        </w:tc>
      </w:tr>
      <w:tr w:rsidR="00CB665F" w:rsidRPr="001D0046" w14:paraId="1D28D54D" w14:textId="77777777" w:rsidTr="006F11A6">
        <w:tc>
          <w:tcPr>
            <w:tcW w:w="1942" w:type="dxa"/>
            <w:tcBorders>
              <w:top w:val="single" w:sz="4" w:space="0" w:color="auto"/>
              <w:left w:val="single" w:sz="4" w:space="0" w:color="auto"/>
              <w:bottom w:val="single" w:sz="4" w:space="0" w:color="auto"/>
            </w:tcBorders>
          </w:tcPr>
          <w:p w14:paraId="2B633F9C" w14:textId="6666F224" w:rsidR="00CB665F" w:rsidRPr="006F11A6" w:rsidRDefault="00CB665F" w:rsidP="006F11A6">
            <w:pPr>
              <w:pStyle w:val="Day"/>
              <w:spacing w:after="240"/>
              <w:ind w:hanging="284"/>
              <w:rPr>
                <w:sz w:val="20"/>
                <w:szCs w:val="20"/>
              </w:rPr>
            </w:pPr>
            <w:r w:rsidRPr="006F11A6">
              <w:rPr>
                <w:b/>
                <w:sz w:val="20"/>
                <w:szCs w:val="20"/>
              </w:rPr>
              <w:t>January 27th</w:t>
            </w:r>
          </w:p>
        </w:tc>
        <w:tc>
          <w:tcPr>
            <w:tcW w:w="1169" w:type="dxa"/>
            <w:tcBorders>
              <w:top w:val="single" w:sz="4" w:space="0" w:color="auto"/>
              <w:bottom w:val="single" w:sz="4" w:space="0" w:color="auto"/>
            </w:tcBorders>
          </w:tcPr>
          <w:p w14:paraId="198C1100" w14:textId="42C288CD" w:rsidR="00CB665F" w:rsidRPr="00E5330A" w:rsidRDefault="00CB665F" w:rsidP="006F11A6">
            <w:pPr>
              <w:pStyle w:val="Unit"/>
              <w:spacing w:after="240"/>
              <w:jc w:val="center"/>
              <w:rPr>
                <w:b w:val="0"/>
                <w:sz w:val="20"/>
                <w:szCs w:val="20"/>
              </w:rPr>
            </w:pPr>
            <w:r w:rsidRPr="00E5330A">
              <w:rPr>
                <w:b w:val="0"/>
                <w:sz w:val="20"/>
                <w:szCs w:val="20"/>
              </w:rPr>
              <w:t>C108</w:t>
            </w:r>
          </w:p>
        </w:tc>
        <w:tc>
          <w:tcPr>
            <w:tcW w:w="5014" w:type="dxa"/>
            <w:tcBorders>
              <w:top w:val="single" w:sz="4" w:space="0" w:color="auto"/>
              <w:bottom w:val="single" w:sz="4" w:space="0" w:color="auto"/>
            </w:tcBorders>
          </w:tcPr>
          <w:p w14:paraId="2D74F1DC" w14:textId="2415D4A1" w:rsidR="00CB665F" w:rsidRPr="006F11A6" w:rsidRDefault="00CB665F" w:rsidP="006F11A6">
            <w:pPr>
              <w:pStyle w:val="BlockContent"/>
              <w:spacing w:after="240"/>
              <w:rPr>
                <w:sz w:val="20"/>
                <w:szCs w:val="20"/>
              </w:rPr>
            </w:pPr>
            <w:r w:rsidRPr="006F11A6">
              <w:rPr>
                <w:sz w:val="20"/>
                <w:szCs w:val="20"/>
              </w:rPr>
              <w:t>Seminar: Decision Making</w:t>
            </w:r>
          </w:p>
        </w:tc>
        <w:tc>
          <w:tcPr>
            <w:tcW w:w="2629" w:type="dxa"/>
            <w:tcBorders>
              <w:top w:val="single" w:sz="4" w:space="0" w:color="auto"/>
              <w:bottom w:val="single" w:sz="4" w:space="0" w:color="auto"/>
              <w:right w:val="single" w:sz="4" w:space="0" w:color="auto"/>
            </w:tcBorders>
          </w:tcPr>
          <w:p w14:paraId="7A6F5BFC" w14:textId="5582235A" w:rsidR="00CB665F" w:rsidRPr="006F11A6" w:rsidRDefault="00CB665F" w:rsidP="006F11A6">
            <w:pPr>
              <w:pStyle w:val="Lecturer"/>
              <w:spacing w:after="240"/>
              <w:rPr>
                <w:sz w:val="20"/>
                <w:szCs w:val="20"/>
              </w:rPr>
            </w:pPr>
            <w:r w:rsidRPr="006F11A6">
              <w:rPr>
                <w:sz w:val="20"/>
                <w:szCs w:val="20"/>
              </w:rPr>
              <w:t>Williams et al.</w:t>
            </w:r>
            <w:r>
              <w:rPr>
                <w:sz w:val="20"/>
                <w:szCs w:val="20"/>
              </w:rPr>
              <w:t xml:space="preserve"> </w:t>
            </w:r>
            <w:r w:rsidRPr="006F11A6">
              <w:rPr>
                <w:sz w:val="20"/>
                <w:szCs w:val="20"/>
              </w:rPr>
              <w:t>(2019)</w:t>
            </w:r>
          </w:p>
        </w:tc>
      </w:tr>
      <w:tr w:rsidR="00CB665F" w:rsidRPr="001D0046" w14:paraId="4789D03C" w14:textId="77777777" w:rsidTr="006F11A6">
        <w:tc>
          <w:tcPr>
            <w:tcW w:w="1942" w:type="dxa"/>
            <w:tcBorders>
              <w:top w:val="single" w:sz="4" w:space="0" w:color="auto"/>
              <w:left w:val="single" w:sz="4" w:space="0" w:color="auto"/>
              <w:bottom w:val="single" w:sz="4" w:space="0" w:color="auto"/>
            </w:tcBorders>
            <w:shd w:val="clear" w:color="auto" w:fill="000000" w:themeFill="text1"/>
          </w:tcPr>
          <w:p w14:paraId="1CF58E60" w14:textId="455AB846" w:rsidR="00CB665F" w:rsidRPr="006F11A6" w:rsidRDefault="00CB665F" w:rsidP="006F11A6">
            <w:pPr>
              <w:pStyle w:val="Day"/>
              <w:ind w:left="0"/>
              <w:rPr>
                <w:color w:val="FFFFFF" w:themeColor="background1"/>
                <w:sz w:val="24"/>
                <w:szCs w:val="20"/>
              </w:rPr>
            </w:pPr>
            <w:r w:rsidRPr="006F11A6">
              <w:rPr>
                <w:b/>
                <w:color w:val="FFFFFF" w:themeColor="background1"/>
                <w:sz w:val="24"/>
                <w:szCs w:val="20"/>
              </w:rPr>
              <w:t>January 30th</w:t>
            </w:r>
          </w:p>
        </w:tc>
        <w:tc>
          <w:tcPr>
            <w:tcW w:w="1169" w:type="dxa"/>
            <w:tcBorders>
              <w:top w:val="single" w:sz="4" w:space="0" w:color="auto"/>
              <w:bottom w:val="single" w:sz="4" w:space="0" w:color="auto"/>
            </w:tcBorders>
            <w:shd w:val="clear" w:color="auto" w:fill="000000" w:themeFill="text1"/>
          </w:tcPr>
          <w:p w14:paraId="1363A8FB" w14:textId="3BBC1920" w:rsidR="00CB665F" w:rsidRPr="006F11A6" w:rsidRDefault="00CB665F" w:rsidP="00207BE0">
            <w:pPr>
              <w:pStyle w:val="Unit"/>
              <w:jc w:val="center"/>
              <w:rPr>
                <w:sz w:val="24"/>
                <w:szCs w:val="20"/>
              </w:rPr>
            </w:pPr>
            <w:r w:rsidRPr="006F11A6">
              <w:rPr>
                <w:sz w:val="24"/>
                <w:szCs w:val="20"/>
              </w:rPr>
              <w:t>C108</w:t>
            </w:r>
          </w:p>
        </w:tc>
        <w:tc>
          <w:tcPr>
            <w:tcW w:w="5014" w:type="dxa"/>
            <w:tcBorders>
              <w:top w:val="single" w:sz="4" w:space="0" w:color="auto"/>
              <w:bottom w:val="single" w:sz="4" w:space="0" w:color="auto"/>
            </w:tcBorders>
            <w:shd w:val="clear" w:color="auto" w:fill="000000" w:themeFill="text1"/>
          </w:tcPr>
          <w:p w14:paraId="7156702F" w14:textId="4FF2F55F" w:rsidR="00CB665F" w:rsidRPr="006F11A6" w:rsidRDefault="00CB665F" w:rsidP="00207BE0">
            <w:pPr>
              <w:pStyle w:val="Unit"/>
              <w:rPr>
                <w:color w:val="FFFFFF" w:themeColor="background1"/>
                <w:sz w:val="24"/>
                <w:szCs w:val="24"/>
              </w:rPr>
            </w:pPr>
            <w:r w:rsidRPr="00207BE0">
              <w:rPr>
                <w:sz w:val="24"/>
                <w:szCs w:val="20"/>
              </w:rPr>
              <w:t>Unit 1 Exam (25%)</w:t>
            </w:r>
          </w:p>
        </w:tc>
        <w:tc>
          <w:tcPr>
            <w:tcW w:w="2629" w:type="dxa"/>
            <w:tcBorders>
              <w:top w:val="single" w:sz="4" w:space="0" w:color="auto"/>
              <w:bottom w:val="single" w:sz="4" w:space="0" w:color="auto"/>
              <w:right w:val="single" w:sz="4" w:space="0" w:color="auto"/>
            </w:tcBorders>
            <w:shd w:val="clear" w:color="auto" w:fill="000000" w:themeFill="text1"/>
          </w:tcPr>
          <w:p w14:paraId="1C1AB476" w14:textId="77777777" w:rsidR="00CB665F" w:rsidRPr="006F11A6" w:rsidRDefault="00CB665F" w:rsidP="006F11A6">
            <w:pPr>
              <w:pStyle w:val="Lecturer"/>
              <w:spacing w:after="120"/>
              <w:rPr>
                <w:b/>
                <w:color w:val="FFFFFF" w:themeColor="background1"/>
                <w:sz w:val="24"/>
                <w:szCs w:val="24"/>
              </w:rPr>
            </w:pPr>
          </w:p>
        </w:tc>
      </w:tr>
      <w:tr w:rsidR="00CB665F" w:rsidRPr="001D0046" w14:paraId="526CE143" w14:textId="77777777" w:rsidTr="006F11A6">
        <w:tc>
          <w:tcPr>
            <w:tcW w:w="1942" w:type="dxa"/>
            <w:tcBorders>
              <w:top w:val="single" w:sz="4" w:space="0" w:color="auto"/>
              <w:left w:val="single" w:sz="4" w:space="0" w:color="auto"/>
              <w:bottom w:val="single" w:sz="4" w:space="0" w:color="auto"/>
            </w:tcBorders>
          </w:tcPr>
          <w:p w14:paraId="4EFE5DF5" w14:textId="34E3C5C5" w:rsidR="00CB665F" w:rsidRPr="00475ADC" w:rsidRDefault="00CB665F" w:rsidP="00CB665F">
            <w:pPr>
              <w:pStyle w:val="Unit"/>
              <w:rPr>
                <w:sz w:val="24"/>
                <w:szCs w:val="20"/>
              </w:rPr>
            </w:pPr>
            <w:r w:rsidRPr="00475ADC">
              <w:rPr>
                <w:sz w:val="24"/>
                <w:szCs w:val="20"/>
              </w:rPr>
              <w:t xml:space="preserve">Unit </w:t>
            </w:r>
            <w:r>
              <w:rPr>
                <w:sz w:val="24"/>
                <w:szCs w:val="20"/>
              </w:rPr>
              <w:t>2</w:t>
            </w:r>
          </w:p>
        </w:tc>
        <w:tc>
          <w:tcPr>
            <w:tcW w:w="1169" w:type="dxa"/>
            <w:tcBorders>
              <w:top w:val="single" w:sz="4" w:space="0" w:color="auto"/>
              <w:bottom w:val="single" w:sz="4" w:space="0" w:color="auto"/>
            </w:tcBorders>
          </w:tcPr>
          <w:p w14:paraId="32CDAC73" w14:textId="77777777" w:rsidR="00CB665F" w:rsidRDefault="00CB665F" w:rsidP="00CB665F">
            <w:pPr>
              <w:pStyle w:val="Unit"/>
              <w:jc w:val="center"/>
              <w:rPr>
                <w:sz w:val="24"/>
                <w:szCs w:val="20"/>
              </w:rPr>
            </w:pPr>
            <w:r w:rsidRPr="00475ADC">
              <w:rPr>
                <w:sz w:val="24"/>
                <w:szCs w:val="20"/>
              </w:rPr>
              <w:t>Room</w:t>
            </w:r>
          </w:p>
          <w:p w14:paraId="0F675593" w14:textId="2126DC40" w:rsidR="00CB665F" w:rsidRPr="00475ADC" w:rsidRDefault="001B64B0" w:rsidP="00CB665F">
            <w:pPr>
              <w:pStyle w:val="Unit"/>
              <w:jc w:val="center"/>
              <w:rPr>
                <w:sz w:val="24"/>
                <w:szCs w:val="20"/>
              </w:rPr>
            </w:pPr>
            <w:r>
              <w:rPr>
                <w:sz w:val="24"/>
                <w:szCs w:val="20"/>
              </w:rPr>
              <w:t>DSB</w:t>
            </w:r>
          </w:p>
        </w:tc>
        <w:tc>
          <w:tcPr>
            <w:tcW w:w="5014" w:type="dxa"/>
            <w:tcBorders>
              <w:top w:val="single" w:sz="4" w:space="0" w:color="auto"/>
              <w:bottom w:val="single" w:sz="4" w:space="0" w:color="auto"/>
            </w:tcBorders>
          </w:tcPr>
          <w:p w14:paraId="0A4AAC84" w14:textId="26A62A42" w:rsidR="00CB665F" w:rsidRPr="00475ADC" w:rsidRDefault="00700395" w:rsidP="006F11A6">
            <w:pPr>
              <w:pStyle w:val="Unit"/>
              <w:jc w:val="center"/>
              <w:rPr>
                <w:sz w:val="24"/>
                <w:szCs w:val="24"/>
              </w:rPr>
            </w:pPr>
            <w:r>
              <w:rPr>
                <w:sz w:val="24"/>
                <w:szCs w:val="24"/>
              </w:rPr>
              <w:t>Perception</w:t>
            </w:r>
          </w:p>
        </w:tc>
        <w:tc>
          <w:tcPr>
            <w:tcW w:w="2629" w:type="dxa"/>
            <w:tcBorders>
              <w:top w:val="single" w:sz="4" w:space="0" w:color="auto"/>
              <w:bottom w:val="single" w:sz="4" w:space="0" w:color="auto"/>
              <w:right w:val="single" w:sz="4" w:space="0" w:color="auto"/>
            </w:tcBorders>
          </w:tcPr>
          <w:p w14:paraId="6DC8FBB3" w14:textId="158D67A1" w:rsidR="00CB665F" w:rsidRPr="00475ADC" w:rsidRDefault="00CB665F" w:rsidP="00CB665F">
            <w:pPr>
              <w:pStyle w:val="Lecturer"/>
              <w:rPr>
                <w:b/>
                <w:sz w:val="24"/>
                <w:szCs w:val="24"/>
              </w:rPr>
            </w:pPr>
            <w:r>
              <w:rPr>
                <w:b/>
                <w:sz w:val="24"/>
                <w:szCs w:val="24"/>
              </w:rPr>
              <w:t>Reading</w:t>
            </w:r>
          </w:p>
        </w:tc>
      </w:tr>
      <w:tr w:rsidR="00CB665F" w:rsidRPr="00CE4CFE" w14:paraId="4FE23229" w14:textId="77777777" w:rsidTr="006F11A6">
        <w:trPr>
          <w:trHeight w:val="473"/>
        </w:trPr>
        <w:tc>
          <w:tcPr>
            <w:tcW w:w="1942" w:type="dxa"/>
            <w:tcBorders>
              <w:top w:val="single" w:sz="4" w:space="0" w:color="auto"/>
              <w:left w:val="single" w:sz="4" w:space="0" w:color="auto"/>
              <w:bottom w:val="single" w:sz="4" w:space="0" w:color="auto"/>
            </w:tcBorders>
          </w:tcPr>
          <w:p w14:paraId="360A9C16" w14:textId="41927C09" w:rsidR="00CB665F" w:rsidRPr="00514353" w:rsidRDefault="00207BE0" w:rsidP="00CB665F">
            <w:pPr>
              <w:pStyle w:val="Day"/>
              <w:ind w:left="0"/>
              <w:rPr>
                <w:b/>
                <w:sz w:val="20"/>
                <w:szCs w:val="20"/>
              </w:rPr>
            </w:pPr>
            <w:r>
              <w:rPr>
                <w:b/>
                <w:sz w:val="20"/>
                <w:szCs w:val="20"/>
              </w:rPr>
              <w:t>February 3</w:t>
            </w:r>
            <w:r w:rsidRPr="006F11A6">
              <w:rPr>
                <w:b/>
                <w:sz w:val="20"/>
                <w:szCs w:val="20"/>
                <w:vertAlign w:val="superscript"/>
              </w:rPr>
              <w:t>rd</w:t>
            </w:r>
            <w:r>
              <w:rPr>
                <w:b/>
                <w:sz w:val="20"/>
                <w:szCs w:val="20"/>
              </w:rPr>
              <w:t xml:space="preserve"> </w:t>
            </w:r>
          </w:p>
        </w:tc>
        <w:tc>
          <w:tcPr>
            <w:tcW w:w="1169" w:type="dxa"/>
            <w:tcBorders>
              <w:top w:val="single" w:sz="4" w:space="0" w:color="auto"/>
              <w:bottom w:val="single" w:sz="4" w:space="0" w:color="auto"/>
            </w:tcBorders>
          </w:tcPr>
          <w:p w14:paraId="5012BC2D" w14:textId="2BAD4DF2" w:rsidR="00CB665F" w:rsidRDefault="001B64B0" w:rsidP="00CB665F">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79C9EF6C" w14:textId="32940D3D" w:rsidR="00CB665F" w:rsidRPr="001D0046" w:rsidRDefault="00207BE0" w:rsidP="00CB665F">
            <w:pPr>
              <w:pStyle w:val="BlockContent"/>
              <w:rPr>
                <w:sz w:val="20"/>
                <w:szCs w:val="20"/>
              </w:rPr>
            </w:pPr>
            <w:r>
              <w:rPr>
                <w:sz w:val="20"/>
                <w:szCs w:val="20"/>
              </w:rPr>
              <w:t>Sensory Neuroscience: Introduction</w:t>
            </w:r>
          </w:p>
        </w:tc>
        <w:tc>
          <w:tcPr>
            <w:tcW w:w="2629" w:type="dxa"/>
            <w:tcBorders>
              <w:top w:val="single" w:sz="4" w:space="0" w:color="auto"/>
              <w:bottom w:val="single" w:sz="4" w:space="0" w:color="auto"/>
              <w:right w:val="single" w:sz="4" w:space="0" w:color="auto"/>
            </w:tcBorders>
          </w:tcPr>
          <w:p w14:paraId="52F303B6" w14:textId="74CCAC35" w:rsidR="00CB665F" w:rsidRDefault="00CB665F" w:rsidP="00CB665F">
            <w:pPr>
              <w:pStyle w:val="Lecturer"/>
              <w:rPr>
                <w:sz w:val="20"/>
                <w:szCs w:val="20"/>
              </w:rPr>
            </w:pPr>
          </w:p>
        </w:tc>
      </w:tr>
      <w:tr w:rsidR="00CB665F" w:rsidRPr="00CE4CFE" w14:paraId="49AA6C49" w14:textId="77777777" w:rsidTr="006F11A6">
        <w:trPr>
          <w:trHeight w:val="473"/>
        </w:trPr>
        <w:tc>
          <w:tcPr>
            <w:tcW w:w="1942" w:type="dxa"/>
            <w:tcBorders>
              <w:top w:val="single" w:sz="4" w:space="0" w:color="auto"/>
              <w:left w:val="single" w:sz="4" w:space="0" w:color="auto"/>
              <w:bottom w:val="single" w:sz="4" w:space="0" w:color="auto"/>
            </w:tcBorders>
          </w:tcPr>
          <w:p w14:paraId="33AB2EF4" w14:textId="180A2F5A" w:rsidR="00CB665F" w:rsidRPr="00514353" w:rsidRDefault="00207BE0" w:rsidP="00CB665F">
            <w:pPr>
              <w:pStyle w:val="Day"/>
              <w:ind w:left="0"/>
              <w:rPr>
                <w:b/>
                <w:sz w:val="20"/>
                <w:szCs w:val="20"/>
              </w:rPr>
            </w:pPr>
            <w:r>
              <w:rPr>
                <w:b/>
                <w:sz w:val="20"/>
                <w:szCs w:val="20"/>
              </w:rPr>
              <w:t>February 6</w:t>
            </w:r>
            <w:r w:rsidRPr="006F11A6">
              <w:rPr>
                <w:b/>
                <w:sz w:val="20"/>
                <w:szCs w:val="20"/>
                <w:vertAlign w:val="superscript"/>
              </w:rPr>
              <w:t>th</w:t>
            </w:r>
          </w:p>
        </w:tc>
        <w:tc>
          <w:tcPr>
            <w:tcW w:w="1169" w:type="dxa"/>
            <w:tcBorders>
              <w:top w:val="single" w:sz="4" w:space="0" w:color="auto"/>
              <w:bottom w:val="single" w:sz="4" w:space="0" w:color="auto"/>
            </w:tcBorders>
          </w:tcPr>
          <w:p w14:paraId="49351B3C" w14:textId="6AF75F4B" w:rsidR="00CB665F" w:rsidRPr="001D0046" w:rsidRDefault="001B64B0" w:rsidP="00CB665F">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1562A969" w14:textId="2F0FABC5" w:rsidR="00CB665F" w:rsidRPr="001D0046" w:rsidRDefault="00207BE0" w:rsidP="00CB665F">
            <w:pPr>
              <w:pStyle w:val="BlockContent"/>
              <w:rPr>
                <w:sz w:val="20"/>
                <w:szCs w:val="20"/>
              </w:rPr>
            </w:pPr>
            <w:r>
              <w:rPr>
                <w:sz w:val="20"/>
                <w:szCs w:val="20"/>
              </w:rPr>
              <w:t>Lecture: Ventral Stream</w:t>
            </w:r>
          </w:p>
        </w:tc>
        <w:tc>
          <w:tcPr>
            <w:tcW w:w="2629" w:type="dxa"/>
            <w:tcBorders>
              <w:top w:val="single" w:sz="4" w:space="0" w:color="auto"/>
              <w:bottom w:val="single" w:sz="4" w:space="0" w:color="auto"/>
              <w:right w:val="single" w:sz="4" w:space="0" w:color="auto"/>
            </w:tcBorders>
          </w:tcPr>
          <w:p w14:paraId="681A07CF" w14:textId="073D7139" w:rsidR="00CB665F" w:rsidRPr="00CE4CFE" w:rsidRDefault="00207BE0" w:rsidP="00CB665F">
            <w:pPr>
              <w:pStyle w:val="Lecturer"/>
              <w:rPr>
                <w:sz w:val="20"/>
                <w:szCs w:val="20"/>
              </w:rPr>
            </w:pPr>
            <w:r>
              <w:rPr>
                <w:sz w:val="20"/>
                <w:szCs w:val="20"/>
              </w:rPr>
              <w:t>TBD</w:t>
            </w:r>
          </w:p>
        </w:tc>
      </w:tr>
      <w:tr w:rsidR="00CB665F" w:rsidRPr="001D0046" w14:paraId="4F4007DB" w14:textId="77777777" w:rsidTr="006F11A6">
        <w:trPr>
          <w:trHeight w:val="225"/>
        </w:trPr>
        <w:tc>
          <w:tcPr>
            <w:tcW w:w="1942" w:type="dxa"/>
            <w:tcBorders>
              <w:top w:val="single" w:sz="4" w:space="0" w:color="auto"/>
              <w:left w:val="single" w:sz="4" w:space="0" w:color="auto"/>
              <w:bottom w:val="single" w:sz="4" w:space="0" w:color="auto"/>
            </w:tcBorders>
          </w:tcPr>
          <w:p w14:paraId="2A090F6D" w14:textId="729EC7C5" w:rsidR="00CB665F" w:rsidRPr="00514353" w:rsidRDefault="00207BE0" w:rsidP="00CB665F">
            <w:pPr>
              <w:pStyle w:val="Day"/>
              <w:ind w:hanging="284"/>
              <w:rPr>
                <w:b/>
                <w:sz w:val="20"/>
                <w:szCs w:val="20"/>
              </w:rPr>
            </w:pPr>
            <w:r>
              <w:rPr>
                <w:b/>
                <w:sz w:val="20"/>
                <w:szCs w:val="20"/>
              </w:rPr>
              <w:t>February 10</w:t>
            </w:r>
            <w:r w:rsidRPr="006F11A6">
              <w:rPr>
                <w:b/>
                <w:sz w:val="20"/>
                <w:szCs w:val="20"/>
                <w:vertAlign w:val="superscript"/>
              </w:rPr>
              <w:t>th</w:t>
            </w:r>
            <w:r>
              <w:rPr>
                <w:b/>
                <w:sz w:val="20"/>
                <w:szCs w:val="20"/>
              </w:rPr>
              <w:t xml:space="preserve"> </w:t>
            </w:r>
            <w:r w:rsidR="00CB665F" w:rsidRPr="00514353">
              <w:rPr>
                <w:b/>
                <w:sz w:val="20"/>
                <w:szCs w:val="20"/>
              </w:rPr>
              <w:t xml:space="preserve"> </w:t>
            </w:r>
          </w:p>
        </w:tc>
        <w:tc>
          <w:tcPr>
            <w:tcW w:w="1169" w:type="dxa"/>
            <w:tcBorders>
              <w:top w:val="single" w:sz="4" w:space="0" w:color="auto"/>
              <w:bottom w:val="single" w:sz="4" w:space="0" w:color="auto"/>
            </w:tcBorders>
          </w:tcPr>
          <w:p w14:paraId="38A19972" w14:textId="5062CFF2" w:rsidR="00CB665F" w:rsidRPr="001D0046" w:rsidRDefault="001B64B0" w:rsidP="00CB665F">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2AAB4D97" w14:textId="79D048A8" w:rsidR="00CB665F" w:rsidRDefault="00207BE0" w:rsidP="00CB665F">
            <w:pPr>
              <w:pStyle w:val="BlockContent"/>
              <w:rPr>
                <w:sz w:val="20"/>
                <w:szCs w:val="20"/>
              </w:rPr>
            </w:pPr>
            <w:r>
              <w:rPr>
                <w:sz w:val="20"/>
                <w:szCs w:val="20"/>
              </w:rPr>
              <w:t>Seminar: Ventral Stream</w:t>
            </w:r>
          </w:p>
          <w:p w14:paraId="2A8883E1" w14:textId="7D4A6901" w:rsidR="00CB665F" w:rsidRPr="001D0046" w:rsidRDefault="00CB665F" w:rsidP="00CB665F">
            <w:pPr>
              <w:pStyle w:val="BlockContent"/>
              <w:rPr>
                <w:sz w:val="20"/>
                <w:szCs w:val="20"/>
              </w:rPr>
            </w:pPr>
          </w:p>
        </w:tc>
        <w:tc>
          <w:tcPr>
            <w:tcW w:w="2629" w:type="dxa"/>
            <w:tcBorders>
              <w:top w:val="single" w:sz="4" w:space="0" w:color="auto"/>
              <w:bottom w:val="single" w:sz="4" w:space="0" w:color="auto"/>
              <w:right w:val="single" w:sz="4" w:space="0" w:color="auto"/>
            </w:tcBorders>
          </w:tcPr>
          <w:p w14:paraId="4EC74F75" w14:textId="46805BC1" w:rsidR="00CB665F" w:rsidRPr="00CE4CFE" w:rsidRDefault="00207BE0" w:rsidP="00CB665F">
            <w:pPr>
              <w:pStyle w:val="Lecturer"/>
              <w:rPr>
                <w:sz w:val="20"/>
                <w:szCs w:val="20"/>
              </w:rPr>
            </w:pPr>
            <w:r>
              <w:rPr>
                <w:sz w:val="20"/>
                <w:szCs w:val="20"/>
              </w:rPr>
              <w:t>TBD</w:t>
            </w:r>
          </w:p>
        </w:tc>
      </w:tr>
      <w:tr w:rsidR="00CB665F" w:rsidRPr="001D0046" w14:paraId="268D820A" w14:textId="77777777" w:rsidTr="006F11A6">
        <w:trPr>
          <w:trHeight w:val="389"/>
        </w:trPr>
        <w:tc>
          <w:tcPr>
            <w:tcW w:w="1942" w:type="dxa"/>
            <w:tcBorders>
              <w:top w:val="single" w:sz="4" w:space="0" w:color="auto"/>
              <w:left w:val="single" w:sz="4" w:space="0" w:color="auto"/>
              <w:bottom w:val="single" w:sz="4" w:space="0" w:color="auto"/>
            </w:tcBorders>
          </w:tcPr>
          <w:p w14:paraId="667A39EB" w14:textId="5FDF7F2A" w:rsidR="00CB665F" w:rsidRPr="00514353" w:rsidRDefault="00207BE0" w:rsidP="00CB665F">
            <w:pPr>
              <w:pStyle w:val="Day"/>
              <w:ind w:left="0"/>
              <w:rPr>
                <w:b/>
                <w:sz w:val="20"/>
                <w:szCs w:val="20"/>
              </w:rPr>
            </w:pPr>
            <w:r>
              <w:rPr>
                <w:b/>
                <w:sz w:val="20"/>
                <w:szCs w:val="20"/>
              </w:rPr>
              <w:t>February 13</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7A0CD2A5" w14:textId="2D3C8137" w:rsidR="00CB665F" w:rsidRPr="001D0046" w:rsidRDefault="001B64B0" w:rsidP="00CB665F">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58FA01D2" w14:textId="0535DB33" w:rsidR="00CB665F" w:rsidRPr="001D0046" w:rsidRDefault="00207BE0" w:rsidP="00CB665F">
            <w:pPr>
              <w:pStyle w:val="BlockContent"/>
              <w:rPr>
                <w:sz w:val="20"/>
                <w:szCs w:val="20"/>
              </w:rPr>
            </w:pPr>
            <w:r>
              <w:rPr>
                <w:sz w:val="20"/>
                <w:szCs w:val="20"/>
              </w:rPr>
              <w:t>Lecture: Dorsal Stream</w:t>
            </w:r>
          </w:p>
        </w:tc>
        <w:tc>
          <w:tcPr>
            <w:tcW w:w="2629" w:type="dxa"/>
            <w:tcBorders>
              <w:top w:val="single" w:sz="4" w:space="0" w:color="auto"/>
              <w:bottom w:val="single" w:sz="4" w:space="0" w:color="auto"/>
              <w:right w:val="single" w:sz="4" w:space="0" w:color="auto"/>
            </w:tcBorders>
          </w:tcPr>
          <w:p w14:paraId="3D454C51" w14:textId="7E26DA30" w:rsidR="00CB665F" w:rsidRPr="00CE4CFE" w:rsidRDefault="00207BE0" w:rsidP="00CB665F">
            <w:pPr>
              <w:pStyle w:val="Lecturer"/>
              <w:rPr>
                <w:sz w:val="20"/>
                <w:szCs w:val="20"/>
              </w:rPr>
            </w:pPr>
            <w:r>
              <w:rPr>
                <w:sz w:val="20"/>
                <w:szCs w:val="20"/>
              </w:rPr>
              <w:t>TBD</w:t>
            </w:r>
          </w:p>
        </w:tc>
      </w:tr>
      <w:tr w:rsidR="00CB665F" w:rsidRPr="001D0046" w14:paraId="41619001" w14:textId="77777777" w:rsidTr="006F11A6">
        <w:tc>
          <w:tcPr>
            <w:tcW w:w="1942" w:type="dxa"/>
            <w:tcBorders>
              <w:top w:val="single" w:sz="4" w:space="0" w:color="auto"/>
              <w:left w:val="single" w:sz="4" w:space="0" w:color="auto"/>
              <w:bottom w:val="single" w:sz="4" w:space="0" w:color="auto"/>
            </w:tcBorders>
          </w:tcPr>
          <w:p w14:paraId="1DC27F78" w14:textId="50A1EE6E" w:rsidR="00CB665F" w:rsidRPr="00514353" w:rsidRDefault="00207BE0" w:rsidP="006F11A6">
            <w:pPr>
              <w:pStyle w:val="Day"/>
              <w:spacing w:after="240"/>
              <w:ind w:hanging="284"/>
              <w:rPr>
                <w:b/>
                <w:sz w:val="20"/>
                <w:szCs w:val="20"/>
              </w:rPr>
            </w:pPr>
            <w:r>
              <w:rPr>
                <w:b/>
                <w:sz w:val="20"/>
                <w:szCs w:val="20"/>
              </w:rPr>
              <w:t>February 17</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49A0DD29" w14:textId="3E7EDB4F" w:rsidR="00CB665F" w:rsidRPr="001D0046" w:rsidRDefault="001B64B0"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3B513B12" w14:textId="23B02C35" w:rsidR="00CB665F" w:rsidRPr="001D0046" w:rsidRDefault="00207BE0" w:rsidP="006F11A6">
            <w:pPr>
              <w:pStyle w:val="BlockContent"/>
              <w:spacing w:after="240"/>
              <w:rPr>
                <w:sz w:val="20"/>
                <w:szCs w:val="20"/>
              </w:rPr>
            </w:pPr>
            <w:r>
              <w:rPr>
                <w:sz w:val="20"/>
                <w:szCs w:val="20"/>
              </w:rPr>
              <w:t>READING BREAK</w:t>
            </w:r>
          </w:p>
        </w:tc>
        <w:tc>
          <w:tcPr>
            <w:tcW w:w="2629" w:type="dxa"/>
            <w:tcBorders>
              <w:top w:val="single" w:sz="4" w:space="0" w:color="auto"/>
              <w:bottom w:val="single" w:sz="4" w:space="0" w:color="auto"/>
              <w:right w:val="single" w:sz="4" w:space="0" w:color="auto"/>
            </w:tcBorders>
          </w:tcPr>
          <w:p w14:paraId="4F63C3F6" w14:textId="389CC42C" w:rsidR="00CB665F" w:rsidRPr="00CE4CFE" w:rsidRDefault="00763FCF" w:rsidP="006F11A6">
            <w:pPr>
              <w:pStyle w:val="Lecturer"/>
              <w:spacing w:after="240"/>
              <w:rPr>
                <w:sz w:val="20"/>
                <w:szCs w:val="20"/>
              </w:rPr>
            </w:pPr>
            <w:r w:rsidDel="00207BE0">
              <w:rPr>
                <w:sz w:val="20"/>
                <w:szCs w:val="20"/>
              </w:rPr>
              <w:t xml:space="preserve"> </w:t>
            </w:r>
          </w:p>
        </w:tc>
      </w:tr>
      <w:tr w:rsidR="00CB665F" w:rsidRPr="001D0046" w14:paraId="61E5F612" w14:textId="77777777" w:rsidTr="006F11A6">
        <w:tc>
          <w:tcPr>
            <w:tcW w:w="1942" w:type="dxa"/>
            <w:tcBorders>
              <w:top w:val="single" w:sz="4" w:space="0" w:color="auto"/>
              <w:left w:val="single" w:sz="4" w:space="0" w:color="auto"/>
              <w:bottom w:val="single" w:sz="4" w:space="0" w:color="auto"/>
            </w:tcBorders>
          </w:tcPr>
          <w:p w14:paraId="45224225" w14:textId="3D1A7F50" w:rsidR="00CB665F" w:rsidRDefault="00207BE0" w:rsidP="006F11A6">
            <w:pPr>
              <w:pStyle w:val="Day"/>
              <w:spacing w:after="240"/>
              <w:ind w:hanging="284"/>
              <w:rPr>
                <w:b/>
                <w:sz w:val="20"/>
                <w:szCs w:val="20"/>
              </w:rPr>
            </w:pPr>
            <w:r>
              <w:rPr>
                <w:b/>
                <w:sz w:val="20"/>
                <w:szCs w:val="20"/>
              </w:rPr>
              <w:t>February 20</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4E504CC6" w14:textId="3E1774FB" w:rsidR="00CB665F" w:rsidRDefault="001B64B0"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799E1EC5" w14:textId="24EFA750" w:rsidR="00CB665F" w:rsidRDefault="00207BE0" w:rsidP="006F11A6">
            <w:pPr>
              <w:pStyle w:val="BlockContent"/>
              <w:spacing w:after="240"/>
              <w:rPr>
                <w:sz w:val="20"/>
                <w:szCs w:val="20"/>
              </w:rPr>
            </w:pPr>
            <w:r>
              <w:rPr>
                <w:sz w:val="20"/>
                <w:szCs w:val="20"/>
              </w:rPr>
              <w:t>READING BREAK</w:t>
            </w:r>
          </w:p>
        </w:tc>
        <w:tc>
          <w:tcPr>
            <w:tcW w:w="2629" w:type="dxa"/>
            <w:tcBorders>
              <w:top w:val="single" w:sz="4" w:space="0" w:color="auto"/>
              <w:bottom w:val="single" w:sz="4" w:space="0" w:color="auto"/>
              <w:right w:val="single" w:sz="4" w:space="0" w:color="auto"/>
            </w:tcBorders>
          </w:tcPr>
          <w:p w14:paraId="420F5969" w14:textId="18F271A5" w:rsidR="00CB665F" w:rsidRPr="00CE4CFE" w:rsidRDefault="00CB665F" w:rsidP="006F11A6">
            <w:pPr>
              <w:pStyle w:val="Lecturer"/>
              <w:spacing w:after="240"/>
              <w:rPr>
                <w:sz w:val="20"/>
                <w:szCs w:val="20"/>
              </w:rPr>
            </w:pPr>
          </w:p>
        </w:tc>
      </w:tr>
      <w:tr w:rsidR="00207BE0" w:rsidRPr="001D0046" w14:paraId="783F2390" w14:textId="77777777" w:rsidTr="006F11A6">
        <w:tc>
          <w:tcPr>
            <w:tcW w:w="1942" w:type="dxa"/>
            <w:tcBorders>
              <w:top w:val="single" w:sz="4" w:space="0" w:color="auto"/>
              <w:left w:val="single" w:sz="4" w:space="0" w:color="auto"/>
              <w:bottom w:val="single" w:sz="4" w:space="0" w:color="auto"/>
            </w:tcBorders>
          </w:tcPr>
          <w:p w14:paraId="1FA54880" w14:textId="1369D29A" w:rsidR="00207BE0" w:rsidRDefault="00207BE0" w:rsidP="006F11A6">
            <w:pPr>
              <w:pStyle w:val="Day"/>
              <w:spacing w:after="240"/>
              <w:ind w:hanging="284"/>
              <w:rPr>
                <w:b/>
                <w:sz w:val="20"/>
                <w:szCs w:val="20"/>
              </w:rPr>
            </w:pPr>
            <w:r>
              <w:rPr>
                <w:b/>
                <w:sz w:val="20"/>
                <w:szCs w:val="20"/>
              </w:rPr>
              <w:t>February 24</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22DB0C3A" w14:textId="4599EF9E" w:rsidR="00207BE0" w:rsidRDefault="001B64B0"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4870C99D" w14:textId="651352AF" w:rsidR="00207BE0" w:rsidRDefault="00207BE0" w:rsidP="006F11A6">
            <w:pPr>
              <w:pStyle w:val="BlockContent"/>
              <w:spacing w:after="240"/>
              <w:rPr>
                <w:sz w:val="20"/>
                <w:szCs w:val="20"/>
              </w:rPr>
            </w:pPr>
            <w:r>
              <w:rPr>
                <w:sz w:val="20"/>
                <w:szCs w:val="20"/>
              </w:rPr>
              <w:t>Seminar: Dorsal Stream</w:t>
            </w:r>
          </w:p>
        </w:tc>
        <w:tc>
          <w:tcPr>
            <w:tcW w:w="2629" w:type="dxa"/>
            <w:tcBorders>
              <w:top w:val="single" w:sz="4" w:space="0" w:color="auto"/>
              <w:bottom w:val="single" w:sz="4" w:space="0" w:color="auto"/>
              <w:right w:val="single" w:sz="4" w:space="0" w:color="auto"/>
            </w:tcBorders>
          </w:tcPr>
          <w:p w14:paraId="29F35CE2" w14:textId="4026FF14" w:rsidR="00207BE0" w:rsidRDefault="00207BE0" w:rsidP="006F11A6">
            <w:pPr>
              <w:pStyle w:val="Lecturer"/>
              <w:spacing w:after="240"/>
              <w:rPr>
                <w:sz w:val="20"/>
                <w:szCs w:val="20"/>
              </w:rPr>
            </w:pPr>
            <w:r>
              <w:rPr>
                <w:sz w:val="20"/>
                <w:szCs w:val="20"/>
              </w:rPr>
              <w:t>TBD</w:t>
            </w:r>
          </w:p>
        </w:tc>
      </w:tr>
      <w:tr w:rsidR="00207BE0" w:rsidRPr="001D0046" w14:paraId="465038CA" w14:textId="77777777" w:rsidTr="006F11A6">
        <w:tc>
          <w:tcPr>
            <w:tcW w:w="1942" w:type="dxa"/>
            <w:tcBorders>
              <w:top w:val="single" w:sz="4" w:space="0" w:color="auto"/>
              <w:left w:val="single" w:sz="4" w:space="0" w:color="auto"/>
              <w:bottom w:val="single" w:sz="4" w:space="0" w:color="auto"/>
            </w:tcBorders>
          </w:tcPr>
          <w:p w14:paraId="294446DF" w14:textId="12E71388" w:rsidR="00207BE0" w:rsidRDefault="00207BE0" w:rsidP="006F11A6">
            <w:pPr>
              <w:pStyle w:val="Day"/>
              <w:spacing w:after="240"/>
              <w:ind w:hanging="284"/>
              <w:rPr>
                <w:b/>
                <w:sz w:val="20"/>
                <w:szCs w:val="20"/>
              </w:rPr>
            </w:pPr>
            <w:r>
              <w:rPr>
                <w:b/>
                <w:sz w:val="20"/>
                <w:szCs w:val="20"/>
              </w:rPr>
              <w:t>February 27</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3B5FA0B8" w14:textId="27FD3E71" w:rsidR="00207BE0" w:rsidRDefault="001B64B0"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5EA5862A" w14:textId="70DCE530" w:rsidR="00207BE0" w:rsidRDefault="00207BE0" w:rsidP="006F11A6">
            <w:pPr>
              <w:pStyle w:val="BlockContent"/>
              <w:spacing w:after="240"/>
              <w:rPr>
                <w:sz w:val="20"/>
                <w:szCs w:val="20"/>
              </w:rPr>
            </w:pPr>
            <w:r>
              <w:rPr>
                <w:sz w:val="20"/>
                <w:szCs w:val="20"/>
              </w:rPr>
              <w:t>Lecture: Attention</w:t>
            </w:r>
          </w:p>
        </w:tc>
        <w:tc>
          <w:tcPr>
            <w:tcW w:w="2629" w:type="dxa"/>
            <w:tcBorders>
              <w:top w:val="single" w:sz="4" w:space="0" w:color="auto"/>
              <w:bottom w:val="single" w:sz="4" w:space="0" w:color="auto"/>
              <w:right w:val="single" w:sz="4" w:space="0" w:color="auto"/>
            </w:tcBorders>
          </w:tcPr>
          <w:p w14:paraId="0F18D280" w14:textId="73164391" w:rsidR="00207BE0" w:rsidRDefault="00207BE0" w:rsidP="006F11A6">
            <w:pPr>
              <w:pStyle w:val="Lecturer"/>
              <w:spacing w:after="240"/>
              <w:rPr>
                <w:sz w:val="20"/>
                <w:szCs w:val="20"/>
              </w:rPr>
            </w:pPr>
            <w:r>
              <w:rPr>
                <w:sz w:val="20"/>
                <w:szCs w:val="20"/>
              </w:rPr>
              <w:t>TBD</w:t>
            </w:r>
          </w:p>
        </w:tc>
      </w:tr>
      <w:tr w:rsidR="00207BE0" w:rsidRPr="001D0046" w14:paraId="101AF475" w14:textId="77777777" w:rsidTr="006F11A6">
        <w:tc>
          <w:tcPr>
            <w:tcW w:w="1942" w:type="dxa"/>
            <w:tcBorders>
              <w:top w:val="single" w:sz="4" w:space="0" w:color="auto"/>
              <w:left w:val="single" w:sz="4" w:space="0" w:color="auto"/>
              <w:bottom w:val="single" w:sz="4" w:space="0" w:color="auto"/>
            </w:tcBorders>
          </w:tcPr>
          <w:p w14:paraId="0E9F7161" w14:textId="132C3C43" w:rsidR="00207BE0" w:rsidRDefault="00207BE0" w:rsidP="006F11A6">
            <w:pPr>
              <w:pStyle w:val="Day"/>
              <w:spacing w:after="240"/>
              <w:ind w:hanging="284"/>
              <w:rPr>
                <w:b/>
                <w:sz w:val="20"/>
                <w:szCs w:val="20"/>
              </w:rPr>
            </w:pPr>
            <w:r>
              <w:rPr>
                <w:b/>
                <w:sz w:val="20"/>
                <w:szCs w:val="20"/>
              </w:rPr>
              <w:t>March 2</w:t>
            </w:r>
            <w:r w:rsidRPr="006F11A6">
              <w:rPr>
                <w:b/>
                <w:sz w:val="20"/>
                <w:szCs w:val="20"/>
                <w:vertAlign w:val="superscript"/>
              </w:rPr>
              <w:t>nd</w:t>
            </w:r>
            <w:r>
              <w:rPr>
                <w:b/>
                <w:sz w:val="20"/>
                <w:szCs w:val="20"/>
              </w:rPr>
              <w:t xml:space="preserve"> </w:t>
            </w:r>
          </w:p>
        </w:tc>
        <w:tc>
          <w:tcPr>
            <w:tcW w:w="1169" w:type="dxa"/>
            <w:tcBorders>
              <w:top w:val="single" w:sz="4" w:space="0" w:color="auto"/>
              <w:bottom w:val="single" w:sz="4" w:space="0" w:color="auto"/>
            </w:tcBorders>
          </w:tcPr>
          <w:p w14:paraId="15CD6178" w14:textId="6393CFA3" w:rsidR="00207BE0" w:rsidRDefault="001B64B0"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0320FA29" w14:textId="6BF0F2E5" w:rsidR="00207BE0" w:rsidRDefault="00207BE0" w:rsidP="006F11A6">
            <w:pPr>
              <w:pStyle w:val="BlockContent"/>
              <w:spacing w:after="240"/>
              <w:rPr>
                <w:sz w:val="20"/>
                <w:szCs w:val="20"/>
              </w:rPr>
            </w:pPr>
            <w:r>
              <w:rPr>
                <w:sz w:val="20"/>
                <w:szCs w:val="20"/>
              </w:rPr>
              <w:t>Seminar: Attention</w:t>
            </w:r>
          </w:p>
        </w:tc>
        <w:tc>
          <w:tcPr>
            <w:tcW w:w="2629" w:type="dxa"/>
            <w:tcBorders>
              <w:top w:val="single" w:sz="4" w:space="0" w:color="auto"/>
              <w:bottom w:val="single" w:sz="4" w:space="0" w:color="auto"/>
              <w:right w:val="single" w:sz="4" w:space="0" w:color="auto"/>
            </w:tcBorders>
          </w:tcPr>
          <w:p w14:paraId="2329A7E6" w14:textId="5B6B48B5" w:rsidR="00207BE0" w:rsidRDefault="00207BE0" w:rsidP="006F11A6">
            <w:pPr>
              <w:pStyle w:val="Lecturer"/>
              <w:spacing w:after="240"/>
              <w:rPr>
                <w:sz w:val="20"/>
                <w:szCs w:val="20"/>
              </w:rPr>
            </w:pPr>
            <w:r>
              <w:rPr>
                <w:sz w:val="20"/>
                <w:szCs w:val="20"/>
              </w:rPr>
              <w:t>TBD</w:t>
            </w:r>
          </w:p>
        </w:tc>
      </w:tr>
      <w:tr w:rsidR="00207BE0" w:rsidRPr="001D0046" w14:paraId="6FB7CDD3" w14:textId="77777777" w:rsidTr="006F11A6">
        <w:trPr>
          <w:trHeight w:val="341"/>
        </w:trPr>
        <w:tc>
          <w:tcPr>
            <w:tcW w:w="1942" w:type="dxa"/>
            <w:tcBorders>
              <w:top w:val="single" w:sz="4" w:space="0" w:color="auto"/>
              <w:left w:val="single" w:sz="4" w:space="0" w:color="auto"/>
              <w:bottom w:val="single" w:sz="4" w:space="0" w:color="auto"/>
            </w:tcBorders>
            <w:shd w:val="clear" w:color="auto" w:fill="000000" w:themeFill="text1"/>
          </w:tcPr>
          <w:p w14:paraId="56DE55D2" w14:textId="6ACD53F8" w:rsidR="00207BE0" w:rsidRPr="00514353" w:rsidRDefault="00207BE0" w:rsidP="00207BE0">
            <w:pPr>
              <w:pStyle w:val="Day"/>
              <w:ind w:left="0"/>
              <w:rPr>
                <w:b/>
                <w:color w:val="FFFFFF" w:themeColor="background1"/>
                <w:sz w:val="24"/>
                <w:szCs w:val="24"/>
              </w:rPr>
            </w:pPr>
            <w:r>
              <w:rPr>
                <w:b/>
                <w:color w:val="FFFFFF" w:themeColor="background1"/>
                <w:sz w:val="24"/>
                <w:szCs w:val="20"/>
              </w:rPr>
              <w:t>March 5</w:t>
            </w:r>
            <w:r w:rsidRPr="006F11A6">
              <w:rPr>
                <w:b/>
                <w:color w:val="FFFFFF" w:themeColor="background1"/>
                <w:sz w:val="24"/>
                <w:szCs w:val="20"/>
                <w:vertAlign w:val="superscript"/>
              </w:rPr>
              <w:t>th</w:t>
            </w:r>
          </w:p>
        </w:tc>
        <w:tc>
          <w:tcPr>
            <w:tcW w:w="1169" w:type="dxa"/>
            <w:tcBorders>
              <w:top w:val="single" w:sz="4" w:space="0" w:color="auto"/>
              <w:bottom w:val="single" w:sz="4" w:space="0" w:color="auto"/>
            </w:tcBorders>
            <w:shd w:val="clear" w:color="auto" w:fill="000000" w:themeFill="text1"/>
          </w:tcPr>
          <w:p w14:paraId="2A8F42DD" w14:textId="719495EA" w:rsidR="00207BE0" w:rsidRPr="000604F7" w:rsidRDefault="00207BE0" w:rsidP="00207BE0">
            <w:pPr>
              <w:pStyle w:val="Unit"/>
              <w:jc w:val="center"/>
              <w:rPr>
                <w:sz w:val="24"/>
                <w:szCs w:val="20"/>
              </w:rPr>
            </w:pPr>
            <w:r>
              <w:rPr>
                <w:sz w:val="24"/>
                <w:szCs w:val="20"/>
              </w:rPr>
              <w:t>179</w:t>
            </w:r>
          </w:p>
        </w:tc>
        <w:tc>
          <w:tcPr>
            <w:tcW w:w="5014" w:type="dxa"/>
            <w:tcBorders>
              <w:top w:val="single" w:sz="4" w:space="0" w:color="auto"/>
              <w:bottom w:val="single" w:sz="4" w:space="0" w:color="auto"/>
            </w:tcBorders>
            <w:shd w:val="clear" w:color="auto" w:fill="000000" w:themeFill="text1"/>
          </w:tcPr>
          <w:p w14:paraId="5504EF80" w14:textId="4A9DBE4A" w:rsidR="00207BE0" w:rsidRPr="000604F7" w:rsidRDefault="00207BE0" w:rsidP="00207BE0">
            <w:pPr>
              <w:pStyle w:val="Unit"/>
              <w:rPr>
                <w:sz w:val="24"/>
                <w:szCs w:val="20"/>
              </w:rPr>
            </w:pPr>
            <w:r w:rsidRPr="000604F7">
              <w:rPr>
                <w:sz w:val="24"/>
                <w:szCs w:val="20"/>
              </w:rPr>
              <w:t xml:space="preserve">Unit </w:t>
            </w:r>
            <w:r>
              <w:rPr>
                <w:sz w:val="24"/>
                <w:szCs w:val="20"/>
              </w:rPr>
              <w:t>2</w:t>
            </w:r>
            <w:r w:rsidR="00063ABC">
              <w:rPr>
                <w:sz w:val="24"/>
                <w:szCs w:val="20"/>
              </w:rPr>
              <w:t xml:space="preserve"> </w:t>
            </w:r>
            <w:r w:rsidRPr="000604F7">
              <w:rPr>
                <w:sz w:val="24"/>
                <w:szCs w:val="20"/>
              </w:rPr>
              <w:t>Exam (</w:t>
            </w:r>
            <w:r>
              <w:rPr>
                <w:sz w:val="24"/>
                <w:szCs w:val="20"/>
              </w:rPr>
              <w:t>25</w:t>
            </w:r>
            <w:r w:rsidRPr="000604F7">
              <w:rPr>
                <w:sz w:val="24"/>
                <w:szCs w:val="20"/>
              </w:rPr>
              <w:t>%)</w:t>
            </w:r>
          </w:p>
        </w:tc>
        <w:tc>
          <w:tcPr>
            <w:tcW w:w="2629" w:type="dxa"/>
            <w:tcBorders>
              <w:top w:val="single" w:sz="4" w:space="0" w:color="auto"/>
              <w:bottom w:val="single" w:sz="4" w:space="0" w:color="auto"/>
              <w:right w:val="single" w:sz="4" w:space="0" w:color="auto"/>
            </w:tcBorders>
            <w:shd w:val="clear" w:color="auto" w:fill="000000" w:themeFill="text1"/>
          </w:tcPr>
          <w:p w14:paraId="3964EBD3" w14:textId="77777777" w:rsidR="00207BE0" w:rsidRPr="00CE4CFE" w:rsidRDefault="00207BE0" w:rsidP="00207BE0">
            <w:pPr>
              <w:rPr>
                <w:b/>
                <w:color w:val="FFFFFF" w:themeColor="background1"/>
                <w:szCs w:val="20"/>
              </w:rPr>
            </w:pPr>
          </w:p>
        </w:tc>
      </w:tr>
      <w:tr w:rsidR="00207BE0" w:rsidRPr="001D0046" w14:paraId="03050CD9" w14:textId="77777777" w:rsidTr="006F11A6">
        <w:tc>
          <w:tcPr>
            <w:tcW w:w="1942" w:type="dxa"/>
            <w:tcBorders>
              <w:top w:val="single" w:sz="4" w:space="0" w:color="auto"/>
              <w:left w:val="single" w:sz="4" w:space="0" w:color="auto"/>
              <w:bottom w:val="single" w:sz="4" w:space="0" w:color="auto"/>
            </w:tcBorders>
          </w:tcPr>
          <w:p w14:paraId="150F0935" w14:textId="77777777" w:rsidR="00207BE0" w:rsidRPr="00514353" w:rsidRDefault="00207BE0" w:rsidP="00207BE0">
            <w:pPr>
              <w:pStyle w:val="Unit"/>
              <w:rPr>
                <w:sz w:val="24"/>
                <w:szCs w:val="20"/>
              </w:rPr>
            </w:pPr>
            <w:r w:rsidRPr="00514353">
              <w:rPr>
                <w:sz w:val="24"/>
                <w:szCs w:val="20"/>
              </w:rPr>
              <w:t>Unit 3</w:t>
            </w:r>
          </w:p>
        </w:tc>
        <w:tc>
          <w:tcPr>
            <w:tcW w:w="1169" w:type="dxa"/>
            <w:tcBorders>
              <w:top w:val="single" w:sz="4" w:space="0" w:color="auto"/>
              <w:bottom w:val="single" w:sz="4" w:space="0" w:color="auto"/>
            </w:tcBorders>
          </w:tcPr>
          <w:p w14:paraId="01CD38FA" w14:textId="77777777" w:rsidR="00207BE0" w:rsidRDefault="00207BE0" w:rsidP="00207BE0">
            <w:pPr>
              <w:pStyle w:val="Unit"/>
              <w:jc w:val="center"/>
              <w:rPr>
                <w:sz w:val="24"/>
                <w:szCs w:val="20"/>
              </w:rPr>
            </w:pPr>
            <w:r>
              <w:rPr>
                <w:sz w:val="24"/>
                <w:szCs w:val="20"/>
              </w:rPr>
              <w:t>Room</w:t>
            </w:r>
          </w:p>
          <w:p w14:paraId="7CE1048D" w14:textId="209A0509" w:rsidR="00207BE0" w:rsidRPr="00475ADC" w:rsidRDefault="00763FCF" w:rsidP="00207BE0">
            <w:pPr>
              <w:pStyle w:val="Unit"/>
              <w:jc w:val="center"/>
              <w:rPr>
                <w:sz w:val="24"/>
                <w:szCs w:val="20"/>
              </w:rPr>
            </w:pPr>
            <w:r>
              <w:rPr>
                <w:sz w:val="24"/>
                <w:szCs w:val="20"/>
              </w:rPr>
              <w:t>DSB</w:t>
            </w:r>
          </w:p>
        </w:tc>
        <w:tc>
          <w:tcPr>
            <w:tcW w:w="5014" w:type="dxa"/>
            <w:tcBorders>
              <w:top w:val="single" w:sz="4" w:space="0" w:color="auto"/>
              <w:bottom w:val="single" w:sz="4" w:space="0" w:color="auto"/>
            </w:tcBorders>
          </w:tcPr>
          <w:p w14:paraId="5F788E4E" w14:textId="3E5A6BF1" w:rsidR="00207BE0" w:rsidRPr="00475ADC" w:rsidRDefault="00700395" w:rsidP="006F11A6">
            <w:pPr>
              <w:pStyle w:val="Unit"/>
              <w:jc w:val="center"/>
              <w:rPr>
                <w:sz w:val="24"/>
                <w:szCs w:val="20"/>
              </w:rPr>
            </w:pPr>
            <w:r>
              <w:rPr>
                <w:sz w:val="24"/>
                <w:szCs w:val="20"/>
              </w:rPr>
              <w:t>Motor Systems</w:t>
            </w:r>
          </w:p>
        </w:tc>
        <w:tc>
          <w:tcPr>
            <w:tcW w:w="2629" w:type="dxa"/>
            <w:tcBorders>
              <w:top w:val="single" w:sz="4" w:space="0" w:color="auto"/>
              <w:bottom w:val="single" w:sz="4" w:space="0" w:color="auto"/>
              <w:right w:val="single" w:sz="4" w:space="0" w:color="auto"/>
            </w:tcBorders>
          </w:tcPr>
          <w:p w14:paraId="2EF8348F" w14:textId="77777777" w:rsidR="00207BE0" w:rsidRPr="00CE4CFE" w:rsidRDefault="00207BE0" w:rsidP="00207BE0">
            <w:pPr>
              <w:pStyle w:val="Lecturer"/>
              <w:rPr>
                <w:szCs w:val="20"/>
              </w:rPr>
            </w:pPr>
          </w:p>
        </w:tc>
      </w:tr>
      <w:tr w:rsidR="00207BE0" w:rsidRPr="001D0046" w14:paraId="62574CFA" w14:textId="77777777" w:rsidTr="006F11A6">
        <w:trPr>
          <w:trHeight w:val="317"/>
        </w:trPr>
        <w:tc>
          <w:tcPr>
            <w:tcW w:w="1942" w:type="dxa"/>
            <w:tcBorders>
              <w:top w:val="single" w:sz="4" w:space="0" w:color="auto"/>
              <w:left w:val="single" w:sz="4" w:space="0" w:color="auto"/>
              <w:bottom w:val="single" w:sz="4" w:space="0" w:color="auto"/>
            </w:tcBorders>
          </w:tcPr>
          <w:p w14:paraId="73CA8B77" w14:textId="61EACDD0" w:rsidR="00207BE0" w:rsidRPr="0029409A" w:rsidRDefault="00763FCF" w:rsidP="006F11A6">
            <w:pPr>
              <w:pStyle w:val="Block"/>
              <w:spacing w:after="240"/>
              <w:rPr>
                <w:b/>
                <w:sz w:val="20"/>
                <w:szCs w:val="20"/>
              </w:rPr>
            </w:pPr>
            <w:r>
              <w:rPr>
                <w:b/>
                <w:sz w:val="20"/>
                <w:szCs w:val="20"/>
              </w:rPr>
              <w:t>March 9</w:t>
            </w:r>
            <w:r w:rsidRPr="006F11A6">
              <w:rPr>
                <w:b/>
                <w:sz w:val="20"/>
                <w:szCs w:val="20"/>
                <w:vertAlign w:val="superscript"/>
              </w:rPr>
              <w:t>th</w:t>
            </w:r>
            <w:r>
              <w:rPr>
                <w:b/>
                <w:sz w:val="20"/>
                <w:szCs w:val="20"/>
              </w:rPr>
              <w:t xml:space="preserve"> </w:t>
            </w:r>
          </w:p>
        </w:tc>
        <w:tc>
          <w:tcPr>
            <w:tcW w:w="1169" w:type="dxa"/>
            <w:tcBorders>
              <w:top w:val="single" w:sz="4" w:space="0" w:color="auto"/>
              <w:bottom w:val="single" w:sz="4" w:space="0" w:color="auto"/>
            </w:tcBorders>
          </w:tcPr>
          <w:p w14:paraId="3C553BA2" w14:textId="31AB7A29" w:rsidR="00207BE0" w:rsidRPr="001D0046" w:rsidRDefault="00763FCF"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2CDD99E2" w14:textId="5D227FE3" w:rsidR="00207BE0" w:rsidRPr="0029409A" w:rsidRDefault="006011D9" w:rsidP="006F11A6">
            <w:pPr>
              <w:pStyle w:val="BlockContent"/>
              <w:spacing w:after="240"/>
              <w:rPr>
                <w:sz w:val="20"/>
                <w:szCs w:val="20"/>
              </w:rPr>
            </w:pPr>
            <w:r>
              <w:rPr>
                <w:sz w:val="20"/>
                <w:szCs w:val="20"/>
              </w:rPr>
              <w:t>Motor Neuroscience: Introductions</w:t>
            </w:r>
          </w:p>
        </w:tc>
        <w:tc>
          <w:tcPr>
            <w:tcW w:w="2629" w:type="dxa"/>
            <w:tcBorders>
              <w:top w:val="single" w:sz="4" w:space="0" w:color="auto"/>
              <w:bottom w:val="single" w:sz="4" w:space="0" w:color="auto"/>
              <w:right w:val="single" w:sz="4" w:space="0" w:color="auto"/>
            </w:tcBorders>
          </w:tcPr>
          <w:p w14:paraId="4C653962" w14:textId="0F9112B1" w:rsidR="00207BE0" w:rsidRPr="00CE4CFE" w:rsidRDefault="00763FCF" w:rsidP="006F11A6">
            <w:pPr>
              <w:pStyle w:val="Lecturer"/>
              <w:spacing w:after="240"/>
              <w:ind w:left="0" w:firstLine="0"/>
              <w:rPr>
                <w:sz w:val="20"/>
                <w:szCs w:val="20"/>
              </w:rPr>
            </w:pPr>
            <w:r>
              <w:rPr>
                <w:sz w:val="20"/>
                <w:szCs w:val="20"/>
              </w:rPr>
              <w:t>TBD</w:t>
            </w:r>
          </w:p>
        </w:tc>
      </w:tr>
      <w:tr w:rsidR="00207BE0" w:rsidRPr="001D0046" w14:paraId="4C5E181B" w14:textId="77777777" w:rsidTr="006F11A6">
        <w:trPr>
          <w:trHeight w:val="317"/>
        </w:trPr>
        <w:tc>
          <w:tcPr>
            <w:tcW w:w="1942" w:type="dxa"/>
            <w:tcBorders>
              <w:top w:val="single" w:sz="4" w:space="0" w:color="auto"/>
              <w:left w:val="single" w:sz="4" w:space="0" w:color="auto"/>
              <w:bottom w:val="single" w:sz="4" w:space="0" w:color="auto"/>
            </w:tcBorders>
          </w:tcPr>
          <w:p w14:paraId="08C44948" w14:textId="595FF4FE" w:rsidR="00207BE0" w:rsidRDefault="00763FCF" w:rsidP="00207BE0">
            <w:pPr>
              <w:pStyle w:val="Block"/>
              <w:rPr>
                <w:b/>
                <w:sz w:val="20"/>
                <w:szCs w:val="20"/>
              </w:rPr>
            </w:pPr>
            <w:r>
              <w:rPr>
                <w:b/>
                <w:sz w:val="20"/>
                <w:szCs w:val="20"/>
              </w:rPr>
              <w:t>March 12</w:t>
            </w:r>
            <w:r w:rsidRPr="006F11A6">
              <w:rPr>
                <w:b/>
                <w:sz w:val="20"/>
                <w:szCs w:val="20"/>
                <w:vertAlign w:val="superscript"/>
              </w:rPr>
              <w:t>th</w:t>
            </w:r>
            <w:r>
              <w:rPr>
                <w:b/>
                <w:sz w:val="20"/>
                <w:szCs w:val="20"/>
              </w:rPr>
              <w:t xml:space="preserve"> </w:t>
            </w:r>
          </w:p>
          <w:p w14:paraId="79FC31AE" w14:textId="1E8C55CD" w:rsidR="00207BE0" w:rsidRPr="0029409A" w:rsidRDefault="00207BE0" w:rsidP="00207BE0">
            <w:pPr>
              <w:pStyle w:val="Block"/>
              <w:rPr>
                <w:b/>
                <w:sz w:val="20"/>
                <w:szCs w:val="20"/>
              </w:rPr>
            </w:pPr>
          </w:p>
        </w:tc>
        <w:tc>
          <w:tcPr>
            <w:tcW w:w="1169" w:type="dxa"/>
            <w:tcBorders>
              <w:top w:val="single" w:sz="4" w:space="0" w:color="auto"/>
              <w:bottom w:val="single" w:sz="4" w:space="0" w:color="auto"/>
            </w:tcBorders>
          </w:tcPr>
          <w:p w14:paraId="5B0AD70C" w14:textId="4B86C101" w:rsidR="00207BE0" w:rsidRDefault="00763FCF" w:rsidP="00207BE0">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49E8C47F" w14:textId="0BA71FC1" w:rsidR="00207BE0" w:rsidRDefault="006011D9" w:rsidP="00207BE0">
            <w:pPr>
              <w:pStyle w:val="BlockContent"/>
              <w:rPr>
                <w:sz w:val="20"/>
                <w:szCs w:val="20"/>
              </w:rPr>
            </w:pPr>
            <w:r>
              <w:rPr>
                <w:sz w:val="20"/>
                <w:szCs w:val="20"/>
              </w:rPr>
              <w:t>Lecture: Reflexes</w:t>
            </w:r>
          </w:p>
        </w:tc>
        <w:tc>
          <w:tcPr>
            <w:tcW w:w="2629" w:type="dxa"/>
            <w:tcBorders>
              <w:top w:val="single" w:sz="4" w:space="0" w:color="auto"/>
              <w:bottom w:val="single" w:sz="4" w:space="0" w:color="auto"/>
              <w:right w:val="single" w:sz="4" w:space="0" w:color="auto"/>
            </w:tcBorders>
          </w:tcPr>
          <w:p w14:paraId="01C70D83" w14:textId="2579E12B" w:rsidR="00207BE0" w:rsidRDefault="00763FCF" w:rsidP="00207BE0">
            <w:pPr>
              <w:pStyle w:val="Lecturer"/>
              <w:ind w:left="0" w:firstLine="0"/>
              <w:rPr>
                <w:sz w:val="20"/>
                <w:szCs w:val="20"/>
              </w:rPr>
            </w:pPr>
            <w:r>
              <w:rPr>
                <w:sz w:val="20"/>
                <w:szCs w:val="20"/>
              </w:rPr>
              <w:t>TBD</w:t>
            </w:r>
          </w:p>
        </w:tc>
      </w:tr>
      <w:tr w:rsidR="009E4DA7" w:rsidRPr="001D0046" w14:paraId="12056E85" w14:textId="77777777" w:rsidTr="00763FCF">
        <w:trPr>
          <w:trHeight w:val="317"/>
        </w:trPr>
        <w:tc>
          <w:tcPr>
            <w:tcW w:w="1942" w:type="dxa"/>
            <w:tcBorders>
              <w:top w:val="single" w:sz="4" w:space="0" w:color="auto"/>
              <w:left w:val="single" w:sz="4" w:space="0" w:color="auto"/>
              <w:bottom w:val="single" w:sz="4" w:space="0" w:color="auto"/>
            </w:tcBorders>
          </w:tcPr>
          <w:p w14:paraId="78D0B21A" w14:textId="5FB772AC" w:rsidR="009E4DA7" w:rsidRDefault="009E4DA7" w:rsidP="006F11A6">
            <w:pPr>
              <w:pStyle w:val="Block"/>
              <w:spacing w:after="240"/>
              <w:rPr>
                <w:b/>
                <w:sz w:val="20"/>
                <w:szCs w:val="20"/>
              </w:rPr>
            </w:pPr>
            <w:r>
              <w:rPr>
                <w:b/>
                <w:sz w:val="20"/>
                <w:szCs w:val="20"/>
              </w:rPr>
              <w:t>March 16</w:t>
            </w:r>
            <w:r w:rsidRPr="006F11A6">
              <w:rPr>
                <w:b/>
                <w:sz w:val="20"/>
                <w:szCs w:val="20"/>
                <w:vertAlign w:val="superscript"/>
              </w:rPr>
              <w:t>th</w:t>
            </w:r>
          </w:p>
        </w:tc>
        <w:tc>
          <w:tcPr>
            <w:tcW w:w="1169" w:type="dxa"/>
            <w:tcBorders>
              <w:top w:val="single" w:sz="4" w:space="0" w:color="auto"/>
              <w:bottom w:val="single" w:sz="4" w:space="0" w:color="auto"/>
            </w:tcBorders>
          </w:tcPr>
          <w:p w14:paraId="794D87DA" w14:textId="5083B97F" w:rsidR="009E4DA7" w:rsidRPr="00E5330A" w:rsidRDefault="009E4DA7" w:rsidP="006F11A6">
            <w:pPr>
              <w:pStyle w:val="BlockContent"/>
              <w:spacing w:after="240"/>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2E61B281" w14:textId="7E8E708B" w:rsidR="009E4DA7" w:rsidRPr="0029409A" w:rsidDel="006011D9" w:rsidRDefault="009E4DA7" w:rsidP="006F11A6">
            <w:pPr>
              <w:pStyle w:val="BlockContent"/>
              <w:spacing w:after="240"/>
              <w:rPr>
                <w:sz w:val="20"/>
                <w:szCs w:val="20"/>
              </w:rPr>
            </w:pPr>
            <w:r>
              <w:rPr>
                <w:sz w:val="20"/>
                <w:szCs w:val="20"/>
              </w:rPr>
              <w:t>Seminar: Reflexes</w:t>
            </w:r>
          </w:p>
        </w:tc>
        <w:tc>
          <w:tcPr>
            <w:tcW w:w="2629" w:type="dxa"/>
            <w:tcBorders>
              <w:top w:val="single" w:sz="4" w:space="0" w:color="auto"/>
              <w:bottom w:val="single" w:sz="4" w:space="0" w:color="auto"/>
              <w:right w:val="single" w:sz="4" w:space="0" w:color="auto"/>
            </w:tcBorders>
          </w:tcPr>
          <w:p w14:paraId="7509BF86" w14:textId="6228E07E" w:rsidR="009E4DA7" w:rsidRDefault="009E4DA7" w:rsidP="006F11A6">
            <w:pPr>
              <w:pStyle w:val="Lecturer"/>
              <w:spacing w:after="240"/>
              <w:ind w:left="0" w:firstLine="0"/>
              <w:rPr>
                <w:sz w:val="20"/>
                <w:szCs w:val="20"/>
              </w:rPr>
            </w:pPr>
            <w:r>
              <w:rPr>
                <w:sz w:val="20"/>
                <w:szCs w:val="20"/>
              </w:rPr>
              <w:t>TBD</w:t>
            </w:r>
          </w:p>
        </w:tc>
      </w:tr>
      <w:tr w:rsidR="009E4DA7" w:rsidRPr="001D0046" w14:paraId="7A4832FD" w14:textId="77777777" w:rsidTr="006F11A6">
        <w:trPr>
          <w:trHeight w:val="317"/>
        </w:trPr>
        <w:tc>
          <w:tcPr>
            <w:tcW w:w="1942" w:type="dxa"/>
            <w:tcBorders>
              <w:top w:val="single" w:sz="4" w:space="0" w:color="auto"/>
              <w:left w:val="single" w:sz="4" w:space="0" w:color="auto"/>
              <w:bottom w:val="single" w:sz="4" w:space="0" w:color="auto"/>
            </w:tcBorders>
          </w:tcPr>
          <w:p w14:paraId="4514A054" w14:textId="11401483" w:rsidR="009E4DA7" w:rsidRDefault="009E4DA7" w:rsidP="009E4DA7">
            <w:pPr>
              <w:pStyle w:val="Block"/>
              <w:rPr>
                <w:b/>
                <w:sz w:val="20"/>
                <w:szCs w:val="20"/>
              </w:rPr>
            </w:pPr>
            <w:r>
              <w:rPr>
                <w:b/>
                <w:sz w:val="20"/>
                <w:szCs w:val="20"/>
              </w:rPr>
              <w:t>March 19</w:t>
            </w:r>
            <w:r w:rsidRPr="006F11A6">
              <w:rPr>
                <w:b/>
                <w:sz w:val="20"/>
                <w:szCs w:val="20"/>
                <w:vertAlign w:val="superscript"/>
              </w:rPr>
              <w:t>th</w:t>
            </w:r>
            <w:r>
              <w:rPr>
                <w:b/>
                <w:sz w:val="20"/>
                <w:szCs w:val="20"/>
              </w:rPr>
              <w:t xml:space="preserve"> </w:t>
            </w:r>
          </w:p>
          <w:p w14:paraId="4C259495" w14:textId="2293419F" w:rsidR="009E4DA7" w:rsidRPr="0029409A" w:rsidRDefault="009E4DA7" w:rsidP="009E4DA7">
            <w:pPr>
              <w:pStyle w:val="Block"/>
              <w:rPr>
                <w:b/>
                <w:sz w:val="20"/>
                <w:szCs w:val="20"/>
              </w:rPr>
            </w:pPr>
          </w:p>
        </w:tc>
        <w:tc>
          <w:tcPr>
            <w:tcW w:w="1169" w:type="dxa"/>
            <w:tcBorders>
              <w:top w:val="single" w:sz="4" w:space="0" w:color="auto"/>
              <w:bottom w:val="single" w:sz="4" w:space="0" w:color="auto"/>
            </w:tcBorders>
          </w:tcPr>
          <w:p w14:paraId="58C1EB26" w14:textId="625FACB2" w:rsidR="009E4DA7" w:rsidRDefault="009E4DA7" w:rsidP="009E4DA7">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2266F489" w14:textId="0B7110F8" w:rsidR="009E4DA7" w:rsidRPr="0029409A" w:rsidRDefault="009E4DA7" w:rsidP="009E4DA7">
            <w:pPr>
              <w:pStyle w:val="BlockContent"/>
              <w:rPr>
                <w:sz w:val="20"/>
                <w:szCs w:val="20"/>
              </w:rPr>
            </w:pPr>
            <w:r>
              <w:rPr>
                <w:sz w:val="20"/>
                <w:szCs w:val="20"/>
              </w:rPr>
              <w:t>Lecture: Gait</w:t>
            </w:r>
          </w:p>
        </w:tc>
        <w:tc>
          <w:tcPr>
            <w:tcW w:w="2629" w:type="dxa"/>
            <w:tcBorders>
              <w:top w:val="single" w:sz="4" w:space="0" w:color="auto"/>
              <w:bottom w:val="single" w:sz="4" w:space="0" w:color="auto"/>
              <w:right w:val="single" w:sz="4" w:space="0" w:color="auto"/>
            </w:tcBorders>
          </w:tcPr>
          <w:p w14:paraId="62BFFC8A" w14:textId="0BA4A794" w:rsidR="009E4DA7" w:rsidRPr="00CE4CFE" w:rsidRDefault="009E4DA7" w:rsidP="009E4DA7">
            <w:pPr>
              <w:pStyle w:val="Lecturer"/>
              <w:ind w:left="0" w:firstLine="0"/>
              <w:rPr>
                <w:sz w:val="20"/>
                <w:szCs w:val="20"/>
              </w:rPr>
            </w:pPr>
            <w:r>
              <w:rPr>
                <w:sz w:val="20"/>
                <w:szCs w:val="20"/>
              </w:rPr>
              <w:t>TBD</w:t>
            </w:r>
          </w:p>
        </w:tc>
      </w:tr>
      <w:tr w:rsidR="009E4DA7" w:rsidRPr="001D0046" w14:paraId="0715B7DD" w14:textId="77777777" w:rsidTr="006F11A6">
        <w:trPr>
          <w:trHeight w:val="317"/>
        </w:trPr>
        <w:tc>
          <w:tcPr>
            <w:tcW w:w="1942" w:type="dxa"/>
            <w:tcBorders>
              <w:top w:val="single" w:sz="4" w:space="0" w:color="auto"/>
              <w:left w:val="single" w:sz="4" w:space="0" w:color="auto"/>
              <w:bottom w:val="single" w:sz="4" w:space="0" w:color="auto"/>
            </w:tcBorders>
          </w:tcPr>
          <w:p w14:paraId="4830D78E" w14:textId="37081BDB" w:rsidR="009E4DA7" w:rsidRDefault="009E4DA7" w:rsidP="009E4DA7">
            <w:pPr>
              <w:pStyle w:val="Block"/>
              <w:rPr>
                <w:b/>
                <w:sz w:val="20"/>
                <w:szCs w:val="20"/>
              </w:rPr>
            </w:pPr>
            <w:r>
              <w:rPr>
                <w:b/>
                <w:sz w:val="20"/>
                <w:szCs w:val="20"/>
              </w:rPr>
              <w:t>March 23</w:t>
            </w:r>
            <w:r w:rsidRPr="006F11A6">
              <w:rPr>
                <w:b/>
                <w:sz w:val="20"/>
                <w:szCs w:val="20"/>
                <w:vertAlign w:val="superscript"/>
              </w:rPr>
              <w:t>rd</w:t>
            </w:r>
            <w:r>
              <w:rPr>
                <w:b/>
                <w:sz w:val="20"/>
                <w:szCs w:val="20"/>
              </w:rPr>
              <w:t xml:space="preserve"> </w:t>
            </w:r>
          </w:p>
          <w:p w14:paraId="47E6E960" w14:textId="5EA3AD01" w:rsidR="009E4DA7" w:rsidRDefault="009E4DA7" w:rsidP="009E4DA7">
            <w:pPr>
              <w:pStyle w:val="Block"/>
              <w:rPr>
                <w:b/>
                <w:sz w:val="20"/>
                <w:szCs w:val="20"/>
              </w:rPr>
            </w:pPr>
          </w:p>
        </w:tc>
        <w:tc>
          <w:tcPr>
            <w:tcW w:w="1169" w:type="dxa"/>
            <w:tcBorders>
              <w:top w:val="single" w:sz="4" w:space="0" w:color="auto"/>
              <w:bottom w:val="single" w:sz="4" w:space="0" w:color="auto"/>
            </w:tcBorders>
          </w:tcPr>
          <w:p w14:paraId="0093E7B6" w14:textId="46BD960F" w:rsidR="009E4DA7" w:rsidRDefault="009E4DA7" w:rsidP="009E4DA7">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452CF0CE" w14:textId="72328740" w:rsidR="009E4DA7" w:rsidRPr="0029409A" w:rsidRDefault="009E4DA7" w:rsidP="009E4DA7">
            <w:pPr>
              <w:pStyle w:val="BlockContent"/>
              <w:rPr>
                <w:sz w:val="20"/>
                <w:szCs w:val="20"/>
              </w:rPr>
            </w:pPr>
            <w:r>
              <w:rPr>
                <w:sz w:val="20"/>
                <w:szCs w:val="20"/>
              </w:rPr>
              <w:t>Seminar: Gait</w:t>
            </w:r>
          </w:p>
        </w:tc>
        <w:tc>
          <w:tcPr>
            <w:tcW w:w="2629" w:type="dxa"/>
            <w:tcBorders>
              <w:top w:val="single" w:sz="4" w:space="0" w:color="auto"/>
              <w:bottom w:val="single" w:sz="4" w:space="0" w:color="auto"/>
              <w:right w:val="single" w:sz="4" w:space="0" w:color="auto"/>
            </w:tcBorders>
          </w:tcPr>
          <w:p w14:paraId="681EF7CF" w14:textId="177B9F3C" w:rsidR="009E4DA7" w:rsidRPr="00CE4CFE" w:rsidRDefault="009E4DA7" w:rsidP="009E4DA7">
            <w:pPr>
              <w:pStyle w:val="Lecturer"/>
              <w:ind w:left="0" w:firstLine="0"/>
              <w:rPr>
                <w:sz w:val="20"/>
                <w:szCs w:val="20"/>
              </w:rPr>
            </w:pPr>
            <w:r>
              <w:rPr>
                <w:sz w:val="20"/>
                <w:szCs w:val="20"/>
              </w:rPr>
              <w:t>TBD</w:t>
            </w:r>
          </w:p>
        </w:tc>
      </w:tr>
      <w:tr w:rsidR="00207BE0" w:rsidRPr="001D0046" w14:paraId="1542ED07" w14:textId="77777777" w:rsidTr="006F11A6">
        <w:trPr>
          <w:trHeight w:val="317"/>
        </w:trPr>
        <w:tc>
          <w:tcPr>
            <w:tcW w:w="1942" w:type="dxa"/>
            <w:tcBorders>
              <w:top w:val="single" w:sz="4" w:space="0" w:color="auto"/>
              <w:left w:val="single" w:sz="4" w:space="0" w:color="auto"/>
              <w:bottom w:val="single" w:sz="4" w:space="0" w:color="auto"/>
            </w:tcBorders>
          </w:tcPr>
          <w:p w14:paraId="34069517" w14:textId="7F8EF4A6" w:rsidR="00207BE0" w:rsidRDefault="00763FCF" w:rsidP="00207BE0">
            <w:pPr>
              <w:pStyle w:val="Block"/>
              <w:rPr>
                <w:b/>
                <w:sz w:val="20"/>
                <w:szCs w:val="20"/>
              </w:rPr>
            </w:pPr>
            <w:r>
              <w:rPr>
                <w:b/>
                <w:sz w:val="20"/>
                <w:szCs w:val="20"/>
              </w:rPr>
              <w:t>March 26</w:t>
            </w:r>
            <w:r w:rsidRPr="006F11A6">
              <w:rPr>
                <w:b/>
                <w:sz w:val="20"/>
                <w:szCs w:val="20"/>
                <w:vertAlign w:val="superscript"/>
              </w:rPr>
              <w:t>th</w:t>
            </w:r>
            <w:r>
              <w:rPr>
                <w:b/>
                <w:sz w:val="20"/>
                <w:szCs w:val="20"/>
              </w:rPr>
              <w:t xml:space="preserve"> </w:t>
            </w:r>
          </w:p>
          <w:p w14:paraId="673B4FD5" w14:textId="78799CE2" w:rsidR="00207BE0" w:rsidRDefault="00207BE0" w:rsidP="00207BE0">
            <w:pPr>
              <w:pStyle w:val="Block"/>
              <w:rPr>
                <w:b/>
                <w:sz w:val="20"/>
                <w:szCs w:val="20"/>
              </w:rPr>
            </w:pPr>
          </w:p>
        </w:tc>
        <w:tc>
          <w:tcPr>
            <w:tcW w:w="1169" w:type="dxa"/>
            <w:tcBorders>
              <w:top w:val="single" w:sz="4" w:space="0" w:color="auto"/>
              <w:bottom w:val="single" w:sz="4" w:space="0" w:color="auto"/>
            </w:tcBorders>
          </w:tcPr>
          <w:p w14:paraId="69728135" w14:textId="2A4C8F4C" w:rsidR="00207BE0" w:rsidRDefault="00763FCF" w:rsidP="00207BE0">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68D3BE7F" w14:textId="56222E59" w:rsidR="00207BE0" w:rsidRPr="0029409A" w:rsidRDefault="009E4DA7" w:rsidP="00207BE0">
            <w:pPr>
              <w:pStyle w:val="BlockContent"/>
              <w:rPr>
                <w:sz w:val="20"/>
                <w:szCs w:val="20"/>
              </w:rPr>
            </w:pPr>
            <w:r>
              <w:rPr>
                <w:sz w:val="20"/>
                <w:szCs w:val="20"/>
              </w:rPr>
              <w:t>Lecture</w:t>
            </w:r>
            <w:r w:rsidR="006011D9">
              <w:rPr>
                <w:sz w:val="20"/>
                <w:szCs w:val="20"/>
              </w:rPr>
              <w:t xml:space="preserve">: </w:t>
            </w:r>
            <w:r>
              <w:rPr>
                <w:sz w:val="20"/>
                <w:szCs w:val="20"/>
              </w:rPr>
              <w:t>Goal Directed Action</w:t>
            </w:r>
          </w:p>
        </w:tc>
        <w:tc>
          <w:tcPr>
            <w:tcW w:w="2629" w:type="dxa"/>
            <w:tcBorders>
              <w:top w:val="single" w:sz="4" w:space="0" w:color="auto"/>
              <w:bottom w:val="single" w:sz="4" w:space="0" w:color="auto"/>
              <w:right w:val="single" w:sz="4" w:space="0" w:color="auto"/>
            </w:tcBorders>
          </w:tcPr>
          <w:p w14:paraId="1E3FEBB9" w14:textId="78590111" w:rsidR="00207BE0" w:rsidRPr="00CE4CFE" w:rsidRDefault="00763FCF" w:rsidP="00207BE0">
            <w:pPr>
              <w:pStyle w:val="Lecturer"/>
              <w:ind w:left="0" w:firstLine="0"/>
              <w:rPr>
                <w:sz w:val="20"/>
                <w:szCs w:val="20"/>
              </w:rPr>
            </w:pPr>
            <w:r>
              <w:rPr>
                <w:sz w:val="20"/>
                <w:szCs w:val="20"/>
              </w:rPr>
              <w:t>TBD</w:t>
            </w:r>
          </w:p>
        </w:tc>
      </w:tr>
      <w:tr w:rsidR="00207BE0" w:rsidRPr="001D0046" w14:paraId="731E1E64" w14:textId="77777777" w:rsidTr="006F11A6">
        <w:trPr>
          <w:trHeight w:val="317"/>
        </w:trPr>
        <w:tc>
          <w:tcPr>
            <w:tcW w:w="1942" w:type="dxa"/>
            <w:tcBorders>
              <w:top w:val="single" w:sz="4" w:space="0" w:color="auto"/>
              <w:left w:val="single" w:sz="4" w:space="0" w:color="auto"/>
              <w:bottom w:val="single" w:sz="4" w:space="0" w:color="auto"/>
            </w:tcBorders>
          </w:tcPr>
          <w:p w14:paraId="2EA57A34" w14:textId="1702D971" w:rsidR="00207BE0" w:rsidRDefault="00763FCF" w:rsidP="00207BE0">
            <w:pPr>
              <w:pStyle w:val="Block"/>
              <w:rPr>
                <w:b/>
                <w:sz w:val="20"/>
                <w:szCs w:val="20"/>
              </w:rPr>
            </w:pPr>
            <w:r>
              <w:rPr>
                <w:b/>
                <w:sz w:val="20"/>
                <w:szCs w:val="20"/>
              </w:rPr>
              <w:t>March 30</w:t>
            </w:r>
            <w:r w:rsidRPr="006F11A6">
              <w:rPr>
                <w:b/>
                <w:sz w:val="20"/>
                <w:szCs w:val="20"/>
                <w:vertAlign w:val="superscript"/>
              </w:rPr>
              <w:t>th</w:t>
            </w:r>
            <w:r>
              <w:rPr>
                <w:b/>
                <w:sz w:val="20"/>
                <w:szCs w:val="20"/>
              </w:rPr>
              <w:t xml:space="preserve"> </w:t>
            </w:r>
          </w:p>
          <w:p w14:paraId="19EF980C" w14:textId="46470C08" w:rsidR="00207BE0" w:rsidRDefault="00207BE0" w:rsidP="00207BE0">
            <w:pPr>
              <w:pStyle w:val="Block"/>
              <w:rPr>
                <w:b/>
                <w:sz w:val="20"/>
                <w:szCs w:val="20"/>
              </w:rPr>
            </w:pPr>
          </w:p>
        </w:tc>
        <w:tc>
          <w:tcPr>
            <w:tcW w:w="1169" w:type="dxa"/>
            <w:tcBorders>
              <w:top w:val="single" w:sz="4" w:space="0" w:color="auto"/>
              <w:bottom w:val="single" w:sz="4" w:space="0" w:color="auto"/>
            </w:tcBorders>
          </w:tcPr>
          <w:p w14:paraId="17A8CDDE" w14:textId="098AE93B" w:rsidR="00207BE0" w:rsidRDefault="00763FCF" w:rsidP="00207BE0">
            <w:pPr>
              <w:pStyle w:val="BlockContent"/>
              <w:jc w:val="center"/>
              <w:rPr>
                <w:sz w:val="20"/>
                <w:szCs w:val="20"/>
              </w:rPr>
            </w:pPr>
            <w:r w:rsidRPr="00E5330A">
              <w:rPr>
                <w:sz w:val="20"/>
                <w:szCs w:val="20"/>
              </w:rPr>
              <w:t>C108</w:t>
            </w:r>
          </w:p>
        </w:tc>
        <w:tc>
          <w:tcPr>
            <w:tcW w:w="5014" w:type="dxa"/>
            <w:tcBorders>
              <w:top w:val="single" w:sz="4" w:space="0" w:color="auto"/>
              <w:bottom w:val="single" w:sz="4" w:space="0" w:color="auto"/>
            </w:tcBorders>
          </w:tcPr>
          <w:p w14:paraId="41EE7864" w14:textId="3122403F" w:rsidR="00207BE0" w:rsidRPr="0029409A" w:rsidRDefault="009E4DA7" w:rsidP="00207BE0">
            <w:pPr>
              <w:pStyle w:val="BlockContent"/>
              <w:rPr>
                <w:sz w:val="20"/>
                <w:szCs w:val="20"/>
              </w:rPr>
            </w:pPr>
            <w:r>
              <w:rPr>
                <w:sz w:val="20"/>
                <w:szCs w:val="20"/>
              </w:rPr>
              <w:t>Seminar: Goal Directed Action</w:t>
            </w:r>
          </w:p>
        </w:tc>
        <w:tc>
          <w:tcPr>
            <w:tcW w:w="2629" w:type="dxa"/>
            <w:tcBorders>
              <w:top w:val="single" w:sz="4" w:space="0" w:color="auto"/>
              <w:bottom w:val="single" w:sz="4" w:space="0" w:color="auto"/>
              <w:right w:val="single" w:sz="4" w:space="0" w:color="auto"/>
            </w:tcBorders>
          </w:tcPr>
          <w:p w14:paraId="748D7DC0" w14:textId="0A077320" w:rsidR="00207BE0" w:rsidRPr="00CE4CFE" w:rsidRDefault="00763FCF" w:rsidP="00207BE0">
            <w:pPr>
              <w:pStyle w:val="Lecturer"/>
              <w:ind w:left="0" w:firstLine="0"/>
              <w:rPr>
                <w:sz w:val="20"/>
                <w:szCs w:val="20"/>
              </w:rPr>
            </w:pPr>
            <w:r>
              <w:rPr>
                <w:sz w:val="20"/>
                <w:szCs w:val="20"/>
              </w:rPr>
              <w:t>TBD</w:t>
            </w:r>
          </w:p>
        </w:tc>
      </w:tr>
      <w:tr w:rsidR="00207BE0" w:rsidRPr="001D0046" w14:paraId="05C86D50" w14:textId="77777777" w:rsidTr="006F11A6">
        <w:trPr>
          <w:trHeight w:val="373"/>
        </w:trPr>
        <w:tc>
          <w:tcPr>
            <w:tcW w:w="1942" w:type="dxa"/>
            <w:tcBorders>
              <w:top w:val="single" w:sz="4" w:space="0" w:color="auto"/>
              <w:left w:val="single" w:sz="4" w:space="0" w:color="auto"/>
              <w:bottom w:val="single" w:sz="4" w:space="0" w:color="auto"/>
            </w:tcBorders>
            <w:shd w:val="clear" w:color="auto" w:fill="000000" w:themeFill="text1"/>
          </w:tcPr>
          <w:p w14:paraId="298BE441" w14:textId="5AD85BFA" w:rsidR="00207BE0" w:rsidRPr="00514353" w:rsidRDefault="00207BE0" w:rsidP="00207BE0">
            <w:pPr>
              <w:pStyle w:val="Day"/>
              <w:ind w:left="0"/>
              <w:rPr>
                <w:b/>
                <w:sz w:val="24"/>
                <w:szCs w:val="20"/>
              </w:rPr>
            </w:pPr>
            <w:r>
              <w:rPr>
                <w:b/>
                <w:color w:val="FFFFFF" w:themeColor="background1"/>
                <w:sz w:val="24"/>
                <w:szCs w:val="20"/>
              </w:rPr>
              <w:t xml:space="preserve">April </w:t>
            </w:r>
            <w:r w:rsidR="00763FCF">
              <w:rPr>
                <w:b/>
                <w:color w:val="FFFFFF" w:themeColor="background1"/>
                <w:sz w:val="24"/>
                <w:szCs w:val="20"/>
              </w:rPr>
              <w:t>2</w:t>
            </w:r>
            <w:r w:rsidR="00763FCF" w:rsidRPr="006F11A6">
              <w:rPr>
                <w:b/>
                <w:color w:val="FFFFFF" w:themeColor="background1"/>
                <w:sz w:val="24"/>
                <w:szCs w:val="20"/>
                <w:vertAlign w:val="superscript"/>
              </w:rPr>
              <w:t>nd</w:t>
            </w:r>
          </w:p>
        </w:tc>
        <w:tc>
          <w:tcPr>
            <w:tcW w:w="1169" w:type="dxa"/>
            <w:tcBorders>
              <w:top w:val="single" w:sz="4" w:space="0" w:color="auto"/>
              <w:bottom w:val="single" w:sz="4" w:space="0" w:color="auto"/>
            </w:tcBorders>
            <w:shd w:val="clear" w:color="auto" w:fill="000000" w:themeFill="text1"/>
          </w:tcPr>
          <w:p w14:paraId="76C068C0" w14:textId="191605D7" w:rsidR="00207BE0" w:rsidRPr="000604F7" w:rsidRDefault="00207BE0" w:rsidP="00207BE0">
            <w:pPr>
              <w:pStyle w:val="Unit"/>
              <w:jc w:val="center"/>
              <w:rPr>
                <w:sz w:val="24"/>
                <w:szCs w:val="20"/>
              </w:rPr>
            </w:pPr>
            <w:r>
              <w:rPr>
                <w:sz w:val="24"/>
                <w:szCs w:val="20"/>
              </w:rPr>
              <w:t>179</w:t>
            </w:r>
          </w:p>
        </w:tc>
        <w:tc>
          <w:tcPr>
            <w:tcW w:w="5014" w:type="dxa"/>
            <w:tcBorders>
              <w:top w:val="single" w:sz="4" w:space="0" w:color="auto"/>
              <w:bottom w:val="single" w:sz="4" w:space="0" w:color="auto"/>
            </w:tcBorders>
            <w:shd w:val="clear" w:color="auto" w:fill="000000" w:themeFill="text1"/>
          </w:tcPr>
          <w:p w14:paraId="4E7F9778" w14:textId="394D7F5B" w:rsidR="00207BE0" w:rsidRPr="0091198C" w:rsidRDefault="001C57D6" w:rsidP="00207BE0">
            <w:pPr>
              <w:pStyle w:val="Unit"/>
              <w:rPr>
                <w:sz w:val="24"/>
                <w:szCs w:val="20"/>
              </w:rPr>
            </w:pPr>
            <w:r w:rsidRPr="0091198C">
              <w:rPr>
                <w:sz w:val="24"/>
                <w:szCs w:val="20"/>
              </w:rPr>
              <w:t>U</w:t>
            </w:r>
            <w:r>
              <w:rPr>
                <w:sz w:val="24"/>
                <w:szCs w:val="20"/>
              </w:rPr>
              <w:t>nit</w:t>
            </w:r>
            <w:r w:rsidRPr="0091198C">
              <w:rPr>
                <w:sz w:val="24"/>
                <w:szCs w:val="20"/>
              </w:rPr>
              <w:t xml:space="preserve"> </w:t>
            </w:r>
            <w:r w:rsidR="00207BE0" w:rsidRPr="0091198C">
              <w:rPr>
                <w:sz w:val="24"/>
                <w:szCs w:val="20"/>
              </w:rPr>
              <w:t>3 Exam (</w:t>
            </w:r>
            <w:r w:rsidR="00207BE0">
              <w:rPr>
                <w:sz w:val="24"/>
                <w:szCs w:val="20"/>
              </w:rPr>
              <w:t>25</w:t>
            </w:r>
            <w:r w:rsidR="00207BE0" w:rsidRPr="0091198C">
              <w:rPr>
                <w:sz w:val="24"/>
                <w:szCs w:val="20"/>
              </w:rPr>
              <w:t>%)</w:t>
            </w:r>
          </w:p>
        </w:tc>
        <w:tc>
          <w:tcPr>
            <w:tcW w:w="2629" w:type="dxa"/>
            <w:tcBorders>
              <w:top w:val="single" w:sz="4" w:space="0" w:color="auto"/>
              <w:bottom w:val="single" w:sz="4" w:space="0" w:color="auto"/>
              <w:right w:val="single" w:sz="4" w:space="0" w:color="auto"/>
            </w:tcBorders>
            <w:shd w:val="clear" w:color="auto" w:fill="000000" w:themeFill="text1"/>
          </w:tcPr>
          <w:p w14:paraId="0FE2AB0B" w14:textId="77777777" w:rsidR="00207BE0" w:rsidRPr="00CE4CFE" w:rsidRDefault="00207BE0" w:rsidP="00207BE0">
            <w:pPr>
              <w:pStyle w:val="Lecturer"/>
              <w:rPr>
                <w:sz w:val="24"/>
                <w:szCs w:val="20"/>
              </w:rPr>
            </w:pPr>
          </w:p>
        </w:tc>
      </w:tr>
    </w:tbl>
    <w:p w14:paraId="179E5037" w14:textId="6C544BEF" w:rsidR="009E4DA7" w:rsidRPr="006F11A6" w:rsidRDefault="009E4DA7" w:rsidP="006F11A6">
      <w:pPr>
        <w:pStyle w:val="Item"/>
        <w:ind w:left="720" w:firstLine="0"/>
        <w:rPr>
          <w:bCs/>
        </w:rPr>
      </w:pPr>
    </w:p>
    <w:sectPr w:rsidR="009E4DA7" w:rsidRPr="006F11A6" w:rsidSect="009E1876">
      <w:headerReference w:type="default" r:id="rId9"/>
      <w:pgSz w:w="12240" w:h="15840"/>
      <w:pgMar w:top="238" w:right="851" w:bottom="244" w:left="851" w:header="39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8197" w14:textId="77777777" w:rsidR="00C13819" w:rsidRDefault="00C13819" w:rsidP="007A2763">
      <w:r>
        <w:separator/>
      </w:r>
    </w:p>
  </w:endnote>
  <w:endnote w:type="continuationSeparator" w:id="0">
    <w:p w14:paraId="49E4BC1C" w14:textId="77777777" w:rsidR="00C13819" w:rsidRDefault="00C13819" w:rsidP="007A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7DDA" w14:textId="77777777" w:rsidR="00C13819" w:rsidRDefault="00C13819" w:rsidP="007A2763">
      <w:r>
        <w:separator/>
      </w:r>
    </w:p>
  </w:footnote>
  <w:footnote w:type="continuationSeparator" w:id="0">
    <w:p w14:paraId="0710E778" w14:textId="77777777" w:rsidR="00C13819" w:rsidRDefault="00C13819" w:rsidP="007A2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693C" w14:textId="6B43C74C" w:rsidR="005A508C" w:rsidRPr="00BD585F" w:rsidRDefault="005A508C" w:rsidP="00980237">
    <w:pPr>
      <w:jc w:val="center"/>
      <w:rPr>
        <w:b/>
        <w:smallCaps/>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C62"/>
    <w:multiLevelType w:val="hybridMultilevel"/>
    <w:tmpl w:val="8FF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FB2"/>
    <w:multiLevelType w:val="hybridMultilevel"/>
    <w:tmpl w:val="06DE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7DE0"/>
    <w:multiLevelType w:val="hybridMultilevel"/>
    <w:tmpl w:val="ACBE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B6EF5"/>
    <w:multiLevelType w:val="hybridMultilevel"/>
    <w:tmpl w:val="D696F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81027"/>
    <w:multiLevelType w:val="hybridMultilevel"/>
    <w:tmpl w:val="D17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6182E"/>
    <w:multiLevelType w:val="hybridMultilevel"/>
    <w:tmpl w:val="805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C7E92"/>
    <w:multiLevelType w:val="hybridMultilevel"/>
    <w:tmpl w:val="5156E070"/>
    <w:lvl w:ilvl="0" w:tplc="2D36CCB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7F"/>
    <w:rsid w:val="00001AF6"/>
    <w:rsid w:val="00004819"/>
    <w:rsid w:val="000130C2"/>
    <w:rsid w:val="00017AA8"/>
    <w:rsid w:val="00020172"/>
    <w:rsid w:val="00025805"/>
    <w:rsid w:val="00031020"/>
    <w:rsid w:val="0003115E"/>
    <w:rsid w:val="000333F8"/>
    <w:rsid w:val="00033610"/>
    <w:rsid w:val="000342FE"/>
    <w:rsid w:val="00036793"/>
    <w:rsid w:val="0004626E"/>
    <w:rsid w:val="000570A9"/>
    <w:rsid w:val="0005790C"/>
    <w:rsid w:val="000604F7"/>
    <w:rsid w:val="00063ABC"/>
    <w:rsid w:val="00063D27"/>
    <w:rsid w:val="00064AFB"/>
    <w:rsid w:val="0006556A"/>
    <w:rsid w:val="00070151"/>
    <w:rsid w:val="000863B7"/>
    <w:rsid w:val="00092FBE"/>
    <w:rsid w:val="000A0E98"/>
    <w:rsid w:val="000A1A99"/>
    <w:rsid w:val="000B0919"/>
    <w:rsid w:val="000B26E0"/>
    <w:rsid w:val="000C322E"/>
    <w:rsid w:val="000C53A9"/>
    <w:rsid w:val="000D291E"/>
    <w:rsid w:val="000D46F1"/>
    <w:rsid w:val="000E4BD3"/>
    <w:rsid w:val="000E6CBE"/>
    <w:rsid w:val="000F1E65"/>
    <w:rsid w:val="000F5C9A"/>
    <w:rsid w:val="001019C8"/>
    <w:rsid w:val="00105606"/>
    <w:rsid w:val="00110072"/>
    <w:rsid w:val="001108C1"/>
    <w:rsid w:val="00115469"/>
    <w:rsid w:val="00120BCF"/>
    <w:rsid w:val="00125120"/>
    <w:rsid w:val="00130B37"/>
    <w:rsid w:val="00141781"/>
    <w:rsid w:val="00163971"/>
    <w:rsid w:val="00172FBA"/>
    <w:rsid w:val="00173C19"/>
    <w:rsid w:val="001742C5"/>
    <w:rsid w:val="001746D3"/>
    <w:rsid w:val="001851CE"/>
    <w:rsid w:val="00186736"/>
    <w:rsid w:val="001939F4"/>
    <w:rsid w:val="0019530B"/>
    <w:rsid w:val="001A1E83"/>
    <w:rsid w:val="001A224D"/>
    <w:rsid w:val="001B1863"/>
    <w:rsid w:val="001B4841"/>
    <w:rsid w:val="001B4A3C"/>
    <w:rsid w:val="001B4D8E"/>
    <w:rsid w:val="001B5D6B"/>
    <w:rsid w:val="001B64B0"/>
    <w:rsid w:val="001C121D"/>
    <w:rsid w:val="001C57D6"/>
    <w:rsid w:val="001D0046"/>
    <w:rsid w:val="001D35FC"/>
    <w:rsid w:val="001E31B5"/>
    <w:rsid w:val="001F049E"/>
    <w:rsid w:val="001F31D8"/>
    <w:rsid w:val="001F5738"/>
    <w:rsid w:val="001F5752"/>
    <w:rsid w:val="001F7193"/>
    <w:rsid w:val="00203D97"/>
    <w:rsid w:val="00205D17"/>
    <w:rsid w:val="00207BE0"/>
    <w:rsid w:val="00212832"/>
    <w:rsid w:val="002266FF"/>
    <w:rsid w:val="00230F8F"/>
    <w:rsid w:val="0023182A"/>
    <w:rsid w:val="00234BFB"/>
    <w:rsid w:val="0023704C"/>
    <w:rsid w:val="0025165F"/>
    <w:rsid w:val="0026116B"/>
    <w:rsid w:val="002826E2"/>
    <w:rsid w:val="0029409A"/>
    <w:rsid w:val="00294844"/>
    <w:rsid w:val="002B1790"/>
    <w:rsid w:val="002B3E6E"/>
    <w:rsid w:val="002B53A6"/>
    <w:rsid w:val="002C5CF6"/>
    <w:rsid w:val="002D3495"/>
    <w:rsid w:val="002D48D7"/>
    <w:rsid w:val="002D721F"/>
    <w:rsid w:val="002E00F1"/>
    <w:rsid w:val="002E1AA8"/>
    <w:rsid w:val="002F2AF9"/>
    <w:rsid w:val="002F75C9"/>
    <w:rsid w:val="003113EB"/>
    <w:rsid w:val="00314BFA"/>
    <w:rsid w:val="00315DB1"/>
    <w:rsid w:val="00322C0A"/>
    <w:rsid w:val="003237F8"/>
    <w:rsid w:val="0032532E"/>
    <w:rsid w:val="003325A1"/>
    <w:rsid w:val="00332F75"/>
    <w:rsid w:val="0033320D"/>
    <w:rsid w:val="00341AD1"/>
    <w:rsid w:val="00347738"/>
    <w:rsid w:val="00352AB8"/>
    <w:rsid w:val="00352B81"/>
    <w:rsid w:val="00355725"/>
    <w:rsid w:val="00357899"/>
    <w:rsid w:val="0036319B"/>
    <w:rsid w:val="00365D66"/>
    <w:rsid w:val="003703D3"/>
    <w:rsid w:val="0037430B"/>
    <w:rsid w:val="0037491C"/>
    <w:rsid w:val="00376CB2"/>
    <w:rsid w:val="0038281A"/>
    <w:rsid w:val="0039390B"/>
    <w:rsid w:val="00393961"/>
    <w:rsid w:val="00395430"/>
    <w:rsid w:val="0039629D"/>
    <w:rsid w:val="003B3212"/>
    <w:rsid w:val="003C1B82"/>
    <w:rsid w:val="003D01CC"/>
    <w:rsid w:val="003D4219"/>
    <w:rsid w:val="003D4A72"/>
    <w:rsid w:val="003D5B47"/>
    <w:rsid w:val="003E1DF5"/>
    <w:rsid w:val="003E2C86"/>
    <w:rsid w:val="003F5666"/>
    <w:rsid w:val="003F6FB3"/>
    <w:rsid w:val="004049E0"/>
    <w:rsid w:val="00405A77"/>
    <w:rsid w:val="0041319A"/>
    <w:rsid w:val="00413682"/>
    <w:rsid w:val="00425C1E"/>
    <w:rsid w:val="00430480"/>
    <w:rsid w:val="004333AC"/>
    <w:rsid w:val="00440AD2"/>
    <w:rsid w:val="004448C6"/>
    <w:rsid w:val="00445917"/>
    <w:rsid w:val="00446BDF"/>
    <w:rsid w:val="004506FC"/>
    <w:rsid w:val="00451D5C"/>
    <w:rsid w:val="004637AD"/>
    <w:rsid w:val="00475ADC"/>
    <w:rsid w:val="004828A7"/>
    <w:rsid w:val="00490C65"/>
    <w:rsid w:val="004A1960"/>
    <w:rsid w:val="004A2386"/>
    <w:rsid w:val="004A496C"/>
    <w:rsid w:val="004A6E6F"/>
    <w:rsid w:val="004C073F"/>
    <w:rsid w:val="004C388B"/>
    <w:rsid w:val="004C6D10"/>
    <w:rsid w:val="004D04C8"/>
    <w:rsid w:val="004D46D3"/>
    <w:rsid w:val="004D4F10"/>
    <w:rsid w:val="004E43AD"/>
    <w:rsid w:val="004E78A4"/>
    <w:rsid w:val="004F40D7"/>
    <w:rsid w:val="004F67B4"/>
    <w:rsid w:val="00502D1C"/>
    <w:rsid w:val="00506DDB"/>
    <w:rsid w:val="00510DFF"/>
    <w:rsid w:val="00514353"/>
    <w:rsid w:val="00520F1E"/>
    <w:rsid w:val="00521D0B"/>
    <w:rsid w:val="00521F23"/>
    <w:rsid w:val="005222FD"/>
    <w:rsid w:val="005264BB"/>
    <w:rsid w:val="00526E98"/>
    <w:rsid w:val="00531171"/>
    <w:rsid w:val="00531256"/>
    <w:rsid w:val="005312E1"/>
    <w:rsid w:val="00531A02"/>
    <w:rsid w:val="00532530"/>
    <w:rsid w:val="005343E9"/>
    <w:rsid w:val="00536C01"/>
    <w:rsid w:val="005436BC"/>
    <w:rsid w:val="00545368"/>
    <w:rsid w:val="0054763F"/>
    <w:rsid w:val="00553BE1"/>
    <w:rsid w:val="005563C1"/>
    <w:rsid w:val="005628D5"/>
    <w:rsid w:val="00565B38"/>
    <w:rsid w:val="0057130C"/>
    <w:rsid w:val="00573E47"/>
    <w:rsid w:val="00575076"/>
    <w:rsid w:val="00576FA7"/>
    <w:rsid w:val="00577F90"/>
    <w:rsid w:val="00583FB8"/>
    <w:rsid w:val="005840BB"/>
    <w:rsid w:val="00585D0F"/>
    <w:rsid w:val="00590BE4"/>
    <w:rsid w:val="00591352"/>
    <w:rsid w:val="00591B5F"/>
    <w:rsid w:val="00594A8C"/>
    <w:rsid w:val="00596309"/>
    <w:rsid w:val="005A31F6"/>
    <w:rsid w:val="005A508C"/>
    <w:rsid w:val="005A6FF9"/>
    <w:rsid w:val="005B010B"/>
    <w:rsid w:val="005B16FB"/>
    <w:rsid w:val="005B3972"/>
    <w:rsid w:val="005C01A3"/>
    <w:rsid w:val="005C2728"/>
    <w:rsid w:val="005D3F66"/>
    <w:rsid w:val="005E1309"/>
    <w:rsid w:val="005E688A"/>
    <w:rsid w:val="005E6D26"/>
    <w:rsid w:val="006004EC"/>
    <w:rsid w:val="00600B51"/>
    <w:rsid w:val="006011D9"/>
    <w:rsid w:val="00601C34"/>
    <w:rsid w:val="00605D53"/>
    <w:rsid w:val="00615C1C"/>
    <w:rsid w:val="006176FA"/>
    <w:rsid w:val="00617B01"/>
    <w:rsid w:val="00623452"/>
    <w:rsid w:val="00641FAC"/>
    <w:rsid w:val="00644B09"/>
    <w:rsid w:val="00653700"/>
    <w:rsid w:val="00663CDD"/>
    <w:rsid w:val="0066659C"/>
    <w:rsid w:val="00670120"/>
    <w:rsid w:val="006711F7"/>
    <w:rsid w:val="0067581D"/>
    <w:rsid w:val="00690AF4"/>
    <w:rsid w:val="006A1C45"/>
    <w:rsid w:val="006A34CB"/>
    <w:rsid w:val="006A510F"/>
    <w:rsid w:val="006B184A"/>
    <w:rsid w:val="006B78EB"/>
    <w:rsid w:val="006C0632"/>
    <w:rsid w:val="006D190B"/>
    <w:rsid w:val="006E02DC"/>
    <w:rsid w:val="006E1E35"/>
    <w:rsid w:val="006E4979"/>
    <w:rsid w:val="006F11A6"/>
    <w:rsid w:val="006F5DEB"/>
    <w:rsid w:val="006F66DE"/>
    <w:rsid w:val="00700395"/>
    <w:rsid w:val="007105DD"/>
    <w:rsid w:val="00710829"/>
    <w:rsid w:val="00720FE7"/>
    <w:rsid w:val="00730721"/>
    <w:rsid w:val="00741A94"/>
    <w:rsid w:val="007508E2"/>
    <w:rsid w:val="00755A3F"/>
    <w:rsid w:val="00755D47"/>
    <w:rsid w:val="0075671D"/>
    <w:rsid w:val="00760513"/>
    <w:rsid w:val="00763FCF"/>
    <w:rsid w:val="00771BC8"/>
    <w:rsid w:val="007769CE"/>
    <w:rsid w:val="00777935"/>
    <w:rsid w:val="00777A49"/>
    <w:rsid w:val="0078004B"/>
    <w:rsid w:val="007A0D2D"/>
    <w:rsid w:val="007A2763"/>
    <w:rsid w:val="007A70F2"/>
    <w:rsid w:val="007A7402"/>
    <w:rsid w:val="007B0035"/>
    <w:rsid w:val="007B160D"/>
    <w:rsid w:val="007B23D6"/>
    <w:rsid w:val="007C1DD5"/>
    <w:rsid w:val="007C2767"/>
    <w:rsid w:val="007D213C"/>
    <w:rsid w:val="007D3197"/>
    <w:rsid w:val="007D3FB3"/>
    <w:rsid w:val="007D6F80"/>
    <w:rsid w:val="007E097F"/>
    <w:rsid w:val="007E22E2"/>
    <w:rsid w:val="007E3282"/>
    <w:rsid w:val="007E4C24"/>
    <w:rsid w:val="0080161D"/>
    <w:rsid w:val="00802836"/>
    <w:rsid w:val="00810C1C"/>
    <w:rsid w:val="00812411"/>
    <w:rsid w:val="008124D5"/>
    <w:rsid w:val="00831E19"/>
    <w:rsid w:val="008471D6"/>
    <w:rsid w:val="00882163"/>
    <w:rsid w:val="00891A08"/>
    <w:rsid w:val="008A21E0"/>
    <w:rsid w:val="008B0DFA"/>
    <w:rsid w:val="008B2507"/>
    <w:rsid w:val="008B7523"/>
    <w:rsid w:val="008C0992"/>
    <w:rsid w:val="008C37D0"/>
    <w:rsid w:val="008C3FC0"/>
    <w:rsid w:val="008D02E9"/>
    <w:rsid w:val="008D2AA2"/>
    <w:rsid w:val="008D463F"/>
    <w:rsid w:val="008E1CDF"/>
    <w:rsid w:val="008E3919"/>
    <w:rsid w:val="008F0865"/>
    <w:rsid w:val="009100F9"/>
    <w:rsid w:val="0091157F"/>
    <w:rsid w:val="0091198C"/>
    <w:rsid w:val="00915BCD"/>
    <w:rsid w:val="00917353"/>
    <w:rsid w:val="00921B6B"/>
    <w:rsid w:val="00921E8B"/>
    <w:rsid w:val="00921EA5"/>
    <w:rsid w:val="00922061"/>
    <w:rsid w:val="00922565"/>
    <w:rsid w:val="00923703"/>
    <w:rsid w:val="00924DAA"/>
    <w:rsid w:val="009258D1"/>
    <w:rsid w:val="0092760F"/>
    <w:rsid w:val="009304AA"/>
    <w:rsid w:val="00930CCA"/>
    <w:rsid w:val="0093308C"/>
    <w:rsid w:val="00937870"/>
    <w:rsid w:val="009439F3"/>
    <w:rsid w:val="00946594"/>
    <w:rsid w:val="009465EC"/>
    <w:rsid w:val="00952816"/>
    <w:rsid w:val="00965107"/>
    <w:rsid w:val="00973250"/>
    <w:rsid w:val="00973A7E"/>
    <w:rsid w:val="00980237"/>
    <w:rsid w:val="00993755"/>
    <w:rsid w:val="00995187"/>
    <w:rsid w:val="009961DA"/>
    <w:rsid w:val="009A2838"/>
    <w:rsid w:val="009A34D2"/>
    <w:rsid w:val="009A416E"/>
    <w:rsid w:val="009B390D"/>
    <w:rsid w:val="009B396D"/>
    <w:rsid w:val="009B55F3"/>
    <w:rsid w:val="009B577F"/>
    <w:rsid w:val="009B5EF1"/>
    <w:rsid w:val="009C2812"/>
    <w:rsid w:val="009C3A3F"/>
    <w:rsid w:val="009D4591"/>
    <w:rsid w:val="009D5A16"/>
    <w:rsid w:val="009D6CCF"/>
    <w:rsid w:val="009E1876"/>
    <w:rsid w:val="009E3C97"/>
    <w:rsid w:val="009E4DA7"/>
    <w:rsid w:val="009F6059"/>
    <w:rsid w:val="00A027A9"/>
    <w:rsid w:val="00A0705F"/>
    <w:rsid w:val="00A2662E"/>
    <w:rsid w:val="00A33DE6"/>
    <w:rsid w:val="00A44BB0"/>
    <w:rsid w:val="00A44C1C"/>
    <w:rsid w:val="00A5094E"/>
    <w:rsid w:val="00A510EA"/>
    <w:rsid w:val="00A52A90"/>
    <w:rsid w:val="00A52CF1"/>
    <w:rsid w:val="00A56A25"/>
    <w:rsid w:val="00A57687"/>
    <w:rsid w:val="00A61299"/>
    <w:rsid w:val="00A614CB"/>
    <w:rsid w:val="00A627E6"/>
    <w:rsid w:val="00A6499D"/>
    <w:rsid w:val="00A71176"/>
    <w:rsid w:val="00A835E6"/>
    <w:rsid w:val="00A85C60"/>
    <w:rsid w:val="00A94CE2"/>
    <w:rsid w:val="00A95F7B"/>
    <w:rsid w:val="00AA686D"/>
    <w:rsid w:val="00AB0155"/>
    <w:rsid w:val="00AB7D9D"/>
    <w:rsid w:val="00AC22B3"/>
    <w:rsid w:val="00AD0149"/>
    <w:rsid w:val="00AD259D"/>
    <w:rsid w:val="00AD6FA2"/>
    <w:rsid w:val="00AF3B05"/>
    <w:rsid w:val="00B0045C"/>
    <w:rsid w:val="00B023CE"/>
    <w:rsid w:val="00B03A0E"/>
    <w:rsid w:val="00B12C63"/>
    <w:rsid w:val="00B402D4"/>
    <w:rsid w:val="00B41496"/>
    <w:rsid w:val="00B42D3F"/>
    <w:rsid w:val="00B433CF"/>
    <w:rsid w:val="00B456C2"/>
    <w:rsid w:val="00B468F7"/>
    <w:rsid w:val="00B534E5"/>
    <w:rsid w:val="00B55A0E"/>
    <w:rsid w:val="00B60930"/>
    <w:rsid w:val="00B64D67"/>
    <w:rsid w:val="00B6666C"/>
    <w:rsid w:val="00B6751E"/>
    <w:rsid w:val="00B71D9F"/>
    <w:rsid w:val="00B837B4"/>
    <w:rsid w:val="00B8458A"/>
    <w:rsid w:val="00B968DF"/>
    <w:rsid w:val="00BA08A4"/>
    <w:rsid w:val="00BA383D"/>
    <w:rsid w:val="00BB0F82"/>
    <w:rsid w:val="00BB3B45"/>
    <w:rsid w:val="00BD04AE"/>
    <w:rsid w:val="00BD31CC"/>
    <w:rsid w:val="00BD3E1F"/>
    <w:rsid w:val="00BD4B4B"/>
    <w:rsid w:val="00BD585F"/>
    <w:rsid w:val="00BE167D"/>
    <w:rsid w:val="00BE3A40"/>
    <w:rsid w:val="00BF7AD4"/>
    <w:rsid w:val="00C01DE5"/>
    <w:rsid w:val="00C057BF"/>
    <w:rsid w:val="00C11A8E"/>
    <w:rsid w:val="00C12A7A"/>
    <w:rsid w:val="00C13819"/>
    <w:rsid w:val="00C17413"/>
    <w:rsid w:val="00C22BCE"/>
    <w:rsid w:val="00C25B89"/>
    <w:rsid w:val="00C30F1E"/>
    <w:rsid w:val="00C30F97"/>
    <w:rsid w:val="00C346AD"/>
    <w:rsid w:val="00C53004"/>
    <w:rsid w:val="00C61AB6"/>
    <w:rsid w:val="00C80BF9"/>
    <w:rsid w:val="00C86B1F"/>
    <w:rsid w:val="00C86C33"/>
    <w:rsid w:val="00C914B6"/>
    <w:rsid w:val="00CA0127"/>
    <w:rsid w:val="00CA4166"/>
    <w:rsid w:val="00CA44B2"/>
    <w:rsid w:val="00CA59C3"/>
    <w:rsid w:val="00CB1694"/>
    <w:rsid w:val="00CB16E1"/>
    <w:rsid w:val="00CB2F16"/>
    <w:rsid w:val="00CB5415"/>
    <w:rsid w:val="00CB665F"/>
    <w:rsid w:val="00CC0BF0"/>
    <w:rsid w:val="00CD1153"/>
    <w:rsid w:val="00CD16A7"/>
    <w:rsid w:val="00CD492B"/>
    <w:rsid w:val="00CE4CFE"/>
    <w:rsid w:val="00CF016F"/>
    <w:rsid w:val="00CF49A2"/>
    <w:rsid w:val="00D06883"/>
    <w:rsid w:val="00D07C34"/>
    <w:rsid w:val="00D1276D"/>
    <w:rsid w:val="00D14D78"/>
    <w:rsid w:val="00D21EE0"/>
    <w:rsid w:val="00D30179"/>
    <w:rsid w:val="00D316C5"/>
    <w:rsid w:val="00D31BE0"/>
    <w:rsid w:val="00D3265F"/>
    <w:rsid w:val="00D36CFD"/>
    <w:rsid w:val="00D42A94"/>
    <w:rsid w:val="00D46C3A"/>
    <w:rsid w:val="00D50DE6"/>
    <w:rsid w:val="00D5495E"/>
    <w:rsid w:val="00D57CDF"/>
    <w:rsid w:val="00D614B4"/>
    <w:rsid w:val="00D62295"/>
    <w:rsid w:val="00D6407F"/>
    <w:rsid w:val="00D64C5E"/>
    <w:rsid w:val="00D732B8"/>
    <w:rsid w:val="00D73D4A"/>
    <w:rsid w:val="00D75031"/>
    <w:rsid w:val="00D8426D"/>
    <w:rsid w:val="00D91486"/>
    <w:rsid w:val="00D9554D"/>
    <w:rsid w:val="00D95F8A"/>
    <w:rsid w:val="00DA3A8E"/>
    <w:rsid w:val="00DA5A72"/>
    <w:rsid w:val="00DB4DEC"/>
    <w:rsid w:val="00DB6B68"/>
    <w:rsid w:val="00DB7E01"/>
    <w:rsid w:val="00DC5259"/>
    <w:rsid w:val="00DD4464"/>
    <w:rsid w:val="00DD44AE"/>
    <w:rsid w:val="00DD4C89"/>
    <w:rsid w:val="00DE5204"/>
    <w:rsid w:val="00DE727A"/>
    <w:rsid w:val="00DE745E"/>
    <w:rsid w:val="00E03BDF"/>
    <w:rsid w:val="00E0478C"/>
    <w:rsid w:val="00E1231F"/>
    <w:rsid w:val="00E169DC"/>
    <w:rsid w:val="00E17772"/>
    <w:rsid w:val="00E31CAB"/>
    <w:rsid w:val="00E34A4C"/>
    <w:rsid w:val="00E47A0D"/>
    <w:rsid w:val="00E51064"/>
    <w:rsid w:val="00E538F9"/>
    <w:rsid w:val="00E6314E"/>
    <w:rsid w:val="00E65409"/>
    <w:rsid w:val="00E741A7"/>
    <w:rsid w:val="00E81A4C"/>
    <w:rsid w:val="00E8232D"/>
    <w:rsid w:val="00E82C02"/>
    <w:rsid w:val="00E82F4F"/>
    <w:rsid w:val="00E82FEB"/>
    <w:rsid w:val="00E93255"/>
    <w:rsid w:val="00E96119"/>
    <w:rsid w:val="00E97D36"/>
    <w:rsid w:val="00EA5ACD"/>
    <w:rsid w:val="00EB2AF5"/>
    <w:rsid w:val="00EB2E85"/>
    <w:rsid w:val="00EB4A62"/>
    <w:rsid w:val="00EC1104"/>
    <w:rsid w:val="00EC14A7"/>
    <w:rsid w:val="00ED0363"/>
    <w:rsid w:val="00EE304B"/>
    <w:rsid w:val="00EE56B0"/>
    <w:rsid w:val="00EE731C"/>
    <w:rsid w:val="00EF5605"/>
    <w:rsid w:val="00F03F6F"/>
    <w:rsid w:val="00F10F2D"/>
    <w:rsid w:val="00F1297F"/>
    <w:rsid w:val="00F154DD"/>
    <w:rsid w:val="00F2743A"/>
    <w:rsid w:val="00F300F8"/>
    <w:rsid w:val="00F33D1B"/>
    <w:rsid w:val="00F4056A"/>
    <w:rsid w:val="00F41846"/>
    <w:rsid w:val="00F41E14"/>
    <w:rsid w:val="00F42F65"/>
    <w:rsid w:val="00F4713F"/>
    <w:rsid w:val="00F51743"/>
    <w:rsid w:val="00F57460"/>
    <w:rsid w:val="00F57668"/>
    <w:rsid w:val="00F67208"/>
    <w:rsid w:val="00F802DE"/>
    <w:rsid w:val="00F8298C"/>
    <w:rsid w:val="00F9165B"/>
    <w:rsid w:val="00F93C25"/>
    <w:rsid w:val="00F95755"/>
    <w:rsid w:val="00FA0B07"/>
    <w:rsid w:val="00FA6F05"/>
    <w:rsid w:val="00FB1400"/>
    <w:rsid w:val="00FB3FC9"/>
    <w:rsid w:val="00FC7379"/>
    <w:rsid w:val="00FD12EC"/>
    <w:rsid w:val="00FD5C76"/>
    <w:rsid w:val="00FE36FB"/>
    <w:rsid w:val="00FE4ED3"/>
    <w:rsid w:val="00FF1E9C"/>
    <w:rsid w:val="00FF4D7C"/>
    <w:rsid w:val="00FF5E10"/>
    <w:rsid w:val="00FF7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748DE"/>
  <w15:docId w15:val="{3764B737-22AD-4648-85C9-027CDF99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F1"/>
    <w:pPr>
      <w:ind w:left="720"/>
      <w:contextualSpacing/>
    </w:pPr>
  </w:style>
  <w:style w:type="paragraph" w:styleId="Header">
    <w:name w:val="header"/>
    <w:basedOn w:val="Normal"/>
    <w:link w:val="HeaderChar"/>
    <w:uiPriority w:val="99"/>
    <w:unhideWhenUsed/>
    <w:rsid w:val="007A2763"/>
    <w:pPr>
      <w:tabs>
        <w:tab w:val="center" w:pos="4680"/>
        <w:tab w:val="right" w:pos="9360"/>
      </w:tabs>
    </w:pPr>
  </w:style>
  <w:style w:type="character" w:customStyle="1" w:styleId="HeaderChar">
    <w:name w:val="Header Char"/>
    <w:basedOn w:val="DefaultParagraphFont"/>
    <w:link w:val="Header"/>
    <w:uiPriority w:val="99"/>
    <w:rsid w:val="007A2763"/>
  </w:style>
  <w:style w:type="paragraph" w:styleId="Footer">
    <w:name w:val="footer"/>
    <w:basedOn w:val="Normal"/>
    <w:link w:val="FooterChar"/>
    <w:uiPriority w:val="99"/>
    <w:unhideWhenUsed/>
    <w:rsid w:val="007A2763"/>
    <w:pPr>
      <w:tabs>
        <w:tab w:val="center" w:pos="4680"/>
        <w:tab w:val="right" w:pos="9360"/>
      </w:tabs>
    </w:pPr>
  </w:style>
  <w:style w:type="character" w:customStyle="1" w:styleId="FooterChar">
    <w:name w:val="Footer Char"/>
    <w:basedOn w:val="DefaultParagraphFont"/>
    <w:link w:val="Footer"/>
    <w:uiPriority w:val="99"/>
    <w:rsid w:val="007A2763"/>
  </w:style>
  <w:style w:type="paragraph" w:customStyle="1" w:styleId="Item">
    <w:name w:val="Item"/>
    <w:basedOn w:val="Normal"/>
    <w:qFormat/>
    <w:rsid w:val="00315DB1"/>
    <w:pPr>
      <w:ind w:left="426" w:hanging="426"/>
    </w:pPr>
    <w:rPr>
      <w:sz w:val="23"/>
    </w:rPr>
  </w:style>
  <w:style w:type="paragraph" w:customStyle="1" w:styleId="Gap">
    <w:name w:val="Gap"/>
    <w:basedOn w:val="Normal"/>
    <w:qFormat/>
    <w:rsid w:val="00F41E14"/>
    <w:rPr>
      <w:b/>
      <w:sz w:val="16"/>
    </w:rPr>
  </w:style>
  <w:style w:type="character" w:styleId="Hyperlink">
    <w:name w:val="Hyperlink"/>
    <w:basedOn w:val="DefaultParagraphFont"/>
    <w:uiPriority w:val="99"/>
    <w:unhideWhenUsed/>
    <w:rsid w:val="00FB1400"/>
    <w:rPr>
      <w:color w:val="0000FF" w:themeColor="hyperlink"/>
      <w:u w:val="single"/>
    </w:rPr>
  </w:style>
  <w:style w:type="paragraph" w:styleId="Title">
    <w:name w:val="Title"/>
    <w:basedOn w:val="Normal"/>
    <w:next w:val="Normal"/>
    <w:link w:val="TitleChar"/>
    <w:uiPriority w:val="10"/>
    <w:qFormat/>
    <w:rsid w:val="004333AC"/>
    <w:pPr>
      <w:jc w:val="center"/>
    </w:pPr>
    <w:rPr>
      <w:b/>
      <w:smallCaps/>
      <w:sz w:val="26"/>
      <w:szCs w:val="26"/>
    </w:rPr>
  </w:style>
  <w:style w:type="character" w:customStyle="1" w:styleId="TitleChar">
    <w:name w:val="Title Char"/>
    <w:basedOn w:val="DefaultParagraphFont"/>
    <w:link w:val="Title"/>
    <w:uiPriority w:val="10"/>
    <w:rsid w:val="004333AC"/>
    <w:rPr>
      <w:b/>
      <w:smallCaps/>
      <w:sz w:val="26"/>
      <w:szCs w:val="26"/>
    </w:rPr>
  </w:style>
  <w:style w:type="paragraph" w:customStyle="1" w:styleId="Unit">
    <w:name w:val="Unit"/>
    <w:basedOn w:val="Base"/>
    <w:qFormat/>
    <w:rsid w:val="00EE731C"/>
    <w:rPr>
      <w:b/>
      <w:smallCaps/>
    </w:rPr>
  </w:style>
  <w:style w:type="paragraph" w:customStyle="1" w:styleId="Block">
    <w:name w:val="Block"/>
    <w:basedOn w:val="Base"/>
    <w:qFormat/>
    <w:rsid w:val="00EE731C"/>
  </w:style>
  <w:style w:type="paragraph" w:customStyle="1" w:styleId="Day">
    <w:name w:val="Day"/>
    <w:basedOn w:val="Base"/>
    <w:qFormat/>
    <w:rsid w:val="00D73D4A"/>
    <w:pPr>
      <w:ind w:left="284"/>
    </w:pPr>
  </w:style>
  <w:style w:type="paragraph" w:customStyle="1" w:styleId="ScheduleGap">
    <w:name w:val="Schedule Gap"/>
    <w:basedOn w:val="Normal"/>
    <w:qFormat/>
    <w:rsid w:val="00E93255"/>
    <w:rPr>
      <w:b/>
      <w:smallCaps/>
      <w:sz w:val="6"/>
      <w:szCs w:val="23"/>
    </w:rPr>
  </w:style>
  <w:style w:type="paragraph" w:customStyle="1" w:styleId="DayContent">
    <w:name w:val="Day Content"/>
    <w:basedOn w:val="Base"/>
    <w:qFormat/>
    <w:rsid w:val="00EE731C"/>
    <w:pPr>
      <w:ind w:left="317"/>
    </w:pPr>
  </w:style>
  <w:style w:type="paragraph" w:styleId="BalloonText">
    <w:name w:val="Balloon Text"/>
    <w:basedOn w:val="Normal"/>
    <w:link w:val="BalloonTextChar"/>
    <w:uiPriority w:val="99"/>
    <w:semiHidden/>
    <w:unhideWhenUsed/>
    <w:rsid w:val="005A508C"/>
    <w:rPr>
      <w:rFonts w:ascii="Tahoma" w:hAnsi="Tahoma" w:cs="Tahoma"/>
      <w:sz w:val="16"/>
      <w:szCs w:val="16"/>
    </w:rPr>
  </w:style>
  <w:style w:type="character" w:customStyle="1" w:styleId="BalloonTextChar">
    <w:name w:val="Balloon Text Char"/>
    <w:basedOn w:val="DefaultParagraphFont"/>
    <w:link w:val="BalloonText"/>
    <w:uiPriority w:val="99"/>
    <w:semiHidden/>
    <w:rsid w:val="005A508C"/>
    <w:rPr>
      <w:rFonts w:ascii="Tahoma" w:hAnsi="Tahoma" w:cs="Tahoma"/>
      <w:sz w:val="16"/>
      <w:szCs w:val="16"/>
    </w:rPr>
  </w:style>
  <w:style w:type="paragraph" w:customStyle="1" w:styleId="BlockContent">
    <w:name w:val="Block Content"/>
    <w:basedOn w:val="Base"/>
    <w:qFormat/>
    <w:rsid w:val="00EE731C"/>
    <w:pPr>
      <w:ind w:left="317" w:hanging="317"/>
    </w:pPr>
  </w:style>
  <w:style w:type="paragraph" w:customStyle="1" w:styleId="Noclass">
    <w:name w:val="No class"/>
    <w:basedOn w:val="Base"/>
    <w:qFormat/>
    <w:rsid w:val="00EE731C"/>
    <w:rPr>
      <w:i/>
    </w:rPr>
  </w:style>
  <w:style w:type="paragraph" w:customStyle="1" w:styleId="Lecturer">
    <w:name w:val="Lecturer"/>
    <w:basedOn w:val="Base"/>
    <w:qFormat/>
    <w:rsid w:val="000130C2"/>
    <w:pPr>
      <w:ind w:left="309" w:hanging="309"/>
    </w:pPr>
  </w:style>
  <w:style w:type="paragraph" w:customStyle="1" w:styleId="Base">
    <w:name w:val="Base"/>
    <w:basedOn w:val="Normal"/>
    <w:qFormat/>
    <w:rsid w:val="00D73D4A"/>
    <w:rPr>
      <w:sz w:val="22"/>
      <w:szCs w:val="22"/>
    </w:rPr>
  </w:style>
  <w:style w:type="paragraph" w:customStyle="1" w:styleId="SubItem">
    <w:name w:val="SubItem"/>
    <w:basedOn w:val="ListParagraph"/>
    <w:qFormat/>
    <w:rsid w:val="00BD585F"/>
    <w:pPr>
      <w:ind w:left="630" w:hanging="270"/>
    </w:pPr>
    <w:rPr>
      <w:sz w:val="22"/>
      <w:szCs w:val="23"/>
    </w:rPr>
  </w:style>
  <w:style w:type="paragraph" w:customStyle="1" w:styleId="SubSubItem">
    <w:name w:val="SubSubItem"/>
    <w:basedOn w:val="ListParagraph"/>
    <w:qFormat/>
    <w:rsid w:val="00BD585F"/>
    <w:pPr>
      <w:ind w:left="900" w:hanging="270"/>
    </w:pPr>
    <w:rPr>
      <w:sz w:val="22"/>
      <w:szCs w:val="22"/>
    </w:rPr>
  </w:style>
  <w:style w:type="paragraph" w:customStyle="1" w:styleId="SubGap">
    <w:name w:val="SubGap"/>
    <w:basedOn w:val="Gap"/>
    <w:qFormat/>
    <w:rsid w:val="00BD585F"/>
    <w:rPr>
      <w:sz w:val="6"/>
      <w:szCs w:val="8"/>
    </w:rPr>
  </w:style>
  <w:style w:type="character" w:customStyle="1" w:styleId="UnresolvedMention1">
    <w:name w:val="Unresolved Mention1"/>
    <w:basedOn w:val="DefaultParagraphFont"/>
    <w:uiPriority w:val="99"/>
    <w:semiHidden/>
    <w:unhideWhenUsed/>
    <w:rsid w:val="005B010B"/>
    <w:rPr>
      <w:color w:val="605E5C"/>
      <w:shd w:val="clear" w:color="auto" w:fill="E1DFDD"/>
    </w:rPr>
  </w:style>
  <w:style w:type="character" w:styleId="UnresolvedMention">
    <w:name w:val="Unresolved Mention"/>
    <w:basedOn w:val="DefaultParagraphFont"/>
    <w:uiPriority w:val="99"/>
    <w:semiHidden/>
    <w:unhideWhenUsed/>
    <w:rsid w:val="005436BC"/>
    <w:rPr>
      <w:color w:val="605E5C"/>
      <w:shd w:val="clear" w:color="auto" w:fill="E1DFDD"/>
    </w:rPr>
  </w:style>
  <w:style w:type="character" w:styleId="CommentReference">
    <w:name w:val="annotation reference"/>
    <w:basedOn w:val="DefaultParagraphFont"/>
    <w:uiPriority w:val="99"/>
    <w:semiHidden/>
    <w:unhideWhenUsed/>
    <w:rsid w:val="00CB665F"/>
    <w:rPr>
      <w:sz w:val="16"/>
      <w:szCs w:val="16"/>
    </w:rPr>
  </w:style>
  <w:style w:type="paragraph" w:styleId="CommentText">
    <w:name w:val="annotation text"/>
    <w:basedOn w:val="Normal"/>
    <w:link w:val="CommentTextChar"/>
    <w:uiPriority w:val="99"/>
    <w:semiHidden/>
    <w:unhideWhenUsed/>
    <w:rsid w:val="00CB665F"/>
    <w:rPr>
      <w:sz w:val="20"/>
      <w:szCs w:val="20"/>
    </w:rPr>
  </w:style>
  <w:style w:type="character" w:customStyle="1" w:styleId="CommentTextChar">
    <w:name w:val="Comment Text Char"/>
    <w:basedOn w:val="DefaultParagraphFont"/>
    <w:link w:val="CommentText"/>
    <w:uiPriority w:val="99"/>
    <w:semiHidden/>
    <w:rsid w:val="00CB665F"/>
    <w:rPr>
      <w:sz w:val="20"/>
      <w:szCs w:val="20"/>
    </w:rPr>
  </w:style>
  <w:style w:type="paragraph" w:styleId="CommentSubject">
    <w:name w:val="annotation subject"/>
    <w:basedOn w:val="CommentText"/>
    <w:next w:val="CommentText"/>
    <w:link w:val="CommentSubjectChar"/>
    <w:uiPriority w:val="99"/>
    <w:semiHidden/>
    <w:unhideWhenUsed/>
    <w:rsid w:val="00CB665F"/>
    <w:rPr>
      <w:b/>
      <w:bCs/>
    </w:rPr>
  </w:style>
  <w:style w:type="character" w:customStyle="1" w:styleId="CommentSubjectChar">
    <w:name w:val="Comment Subject Char"/>
    <w:basedOn w:val="CommentTextChar"/>
    <w:link w:val="CommentSubject"/>
    <w:uiPriority w:val="99"/>
    <w:semiHidden/>
    <w:rsid w:val="00CB665F"/>
    <w:rPr>
      <w:b/>
      <w:bCs/>
      <w:sz w:val="20"/>
      <w:szCs w:val="20"/>
    </w:rPr>
  </w:style>
  <w:style w:type="paragraph" w:styleId="Revision">
    <w:name w:val="Revision"/>
    <w:hidden/>
    <w:uiPriority w:val="99"/>
    <w:semiHidden/>
    <w:rsid w:val="00CB665F"/>
  </w:style>
  <w:style w:type="paragraph" w:styleId="NormalWeb">
    <w:name w:val="Normal (Web)"/>
    <w:basedOn w:val="Normal"/>
    <w:uiPriority w:val="99"/>
    <w:semiHidden/>
    <w:unhideWhenUsed/>
    <w:rsid w:val="009E4DA7"/>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2555">
      <w:bodyDiv w:val="1"/>
      <w:marLeft w:val="0"/>
      <w:marRight w:val="0"/>
      <w:marTop w:val="0"/>
      <w:marBottom w:val="0"/>
      <w:divBdr>
        <w:top w:val="none" w:sz="0" w:space="0" w:color="auto"/>
        <w:left w:val="none" w:sz="0" w:space="0" w:color="auto"/>
        <w:bottom w:val="none" w:sz="0" w:space="0" w:color="auto"/>
        <w:right w:val="none" w:sz="0" w:space="0" w:color="auto"/>
      </w:divBdr>
    </w:div>
    <w:div w:id="643512970">
      <w:bodyDiv w:val="1"/>
      <w:marLeft w:val="0"/>
      <w:marRight w:val="0"/>
      <w:marTop w:val="0"/>
      <w:marBottom w:val="0"/>
      <w:divBdr>
        <w:top w:val="none" w:sz="0" w:space="0" w:color="auto"/>
        <w:left w:val="none" w:sz="0" w:space="0" w:color="auto"/>
        <w:bottom w:val="none" w:sz="0" w:space="0" w:color="auto"/>
        <w:right w:val="none" w:sz="0" w:space="0" w:color="auto"/>
      </w:divBdr>
    </w:div>
    <w:div w:id="704871471">
      <w:bodyDiv w:val="1"/>
      <w:marLeft w:val="0"/>
      <w:marRight w:val="0"/>
      <w:marTop w:val="0"/>
      <w:marBottom w:val="0"/>
      <w:divBdr>
        <w:top w:val="none" w:sz="0" w:space="0" w:color="auto"/>
        <w:left w:val="none" w:sz="0" w:space="0" w:color="auto"/>
        <w:bottom w:val="none" w:sz="0" w:space="0" w:color="auto"/>
        <w:right w:val="none" w:sz="0" w:space="0" w:color="auto"/>
      </w:divBdr>
    </w:div>
    <w:div w:id="1302997435">
      <w:bodyDiv w:val="1"/>
      <w:marLeft w:val="0"/>
      <w:marRight w:val="0"/>
      <w:marTop w:val="0"/>
      <w:marBottom w:val="0"/>
      <w:divBdr>
        <w:top w:val="none" w:sz="0" w:space="0" w:color="auto"/>
        <w:left w:val="none" w:sz="0" w:space="0" w:color="auto"/>
        <w:bottom w:val="none" w:sz="0" w:space="0" w:color="auto"/>
        <w:right w:val="none" w:sz="0" w:space="0" w:color="auto"/>
      </w:divBdr>
    </w:div>
    <w:div w:id="1455710894">
      <w:bodyDiv w:val="1"/>
      <w:marLeft w:val="0"/>
      <w:marRight w:val="0"/>
      <w:marTop w:val="0"/>
      <w:marBottom w:val="0"/>
      <w:divBdr>
        <w:top w:val="none" w:sz="0" w:space="0" w:color="auto"/>
        <w:left w:val="none" w:sz="0" w:space="0" w:color="auto"/>
        <w:bottom w:val="none" w:sz="0" w:space="0" w:color="auto"/>
        <w:right w:val="none" w:sz="0" w:space="0" w:color="auto"/>
      </w:divBdr>
      <w:divsChild>
        <w:div w:id="7624108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willia@uvic.ca" TargetMode="External"/><Relationship Id="rId3" Type="http://schemas.openxmlformats.org/officeDocument/2006/relationships/settings" Target="settings.xml"/><Relationship Id="rId7" Type="http://schemas.openxmlformats.org/officeDocument/2006/relationships/hyperlink" Target="mailto:krigolson@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Anne Swayne</dc:creator>
  <cp:keywords/>
  <dc:description/>
  <cp:lastModifiedBy>Chad W</cp:lastModifiedBy>
  <cp:revision>24</cp:revision>
  <cp:lastPrinted>2018-07-17T19:04:00Z</cp:lastPrinted>
  <dcterms:created xsi:type="dcterms:W3CDTF">2020-01-02T19:32:00Z</dcterms:created>
  <dcterms:modified xsi:type="dcterms:W3CDTF">2020-01-06T00:16:00Z</dcterms:modified>
</cp:coreProperties>
</file>